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0C8F73FA" w:rsidR="0001681B" w:rsidRPr="00984264" w:rsidRDefault="0001681B" w:rsidP="0001681B">
      <w:pPr>
        <w:jc w:val="center"/>
        <w:rPr>
          <w:rFonts w:ascii="Tahoma" w:hAnsi="Tahoma" w:cs="Tahoma"/>
          <w:b/>
          <w:bCs/>
          <w:sz w:val="32"/>
        </w:rPr>
      </w:pPr>
      <w:r w:rsidRPr="00984264">
        <w:rPr>
          <w:rFonts w:ascii="Tahoma" w:hAnsi="Tahoma" w:cs="Tahoma"/>
          <w:b/>
          <w:bCs/>
          <w:sz w:val="32"/>
        </w:rPr>
        <w:t xml:space="preserve">CIRCULAR Núm. </w:t>
      </w:r>
      <w:r w:rsidR="00A0176E">
        <w:rPr>
          <w:rFonts w:ascii="Tahoma" w:hAnsi="Tahoma" w:cs="Tahoma"/>
          <w:b/>
          <w:bCs/>
          <w:sz w:val="32"/>
        </w:rPr>
        <w:t>73</w:t>
      </w:r>
      <w:r w:rsidRPr="00984264">
        <w:rPr>
          <w:rFonts w:ascii="Tahoma" w:hAnsi="Tahoma" w:cs="Tahoma"/>
          <w:b/>
          <w:bCs/>
          <w:sz w:val="32"/>
        </w:rPr>
        <w:t>/CJCAM/SEJEC/20-2021</w:t>
      </w:r>
    </w:p>
    <w:p w14:paraId="7A4EF2FC" w14:textId="77777777" w:rsidR="0001681B" w:rsidRPr="00984264" w:rsidRDefault="0001681B" w:rsidP="0001681B">
      <w:pPr>
        <w:jc w:val="center"/>
        <w:rPr>
          <w:rFonts w:ascii="Arial" w:hAnsi="Arial" w:cs="Arial"/>
          <w:b/>
          <w:sz w:val="20"/>
          <w:szCs w:val="16"/>
          <w:lang w:val="es-MX"/>
        </w:rPr>
      </w:pPr>
    </w:p>
    <w:p w14:paraId="41CC95FF" w14:textId="77777777" w:rsidR="0001681B" w:rsidRPr="00984264" w:rsidRDefault="0001681B" w:rsidP="0001681B">
      <w:pPr>
        <w:tabs>
          <w:tab w:val="left" w:pos="851"/>
          <w:tab w:val="left" w:leader="dot" w:pos="7655"/>
        </w:tabs>
        <w:ind w:left="4678" w:right="283"/>
        <w:jc w:val="right"/>
        <w:rPr>
          <w:rFonts w:ascii="Arial" w:hAnsi="Arial" w:cs="Arial"/>
          <w:b/>
          <w:sz w:val="20"/>
          <w:szCs w:val="16"/>
          <w:lang w:val="es-MX"/>
        </w:rPr>
      </w:pPr>
      <w:r w:rsidRPr="00984264">
        <w:rPr>
          <w:rFonts w:ascii="Arial" w:hAnsi="Arial" w:cs="Arial"/>
          <w:b/>
          <w:sz w:val="20"/>
          <w:szCs w:val="16"/>
          <w:lang w:val="es-MX"/>
        </w:rPr>
        <w:t xml:space="preserve">Asunto: </w:t>
      </w:r>
      <w:r w:rsidRPr="00984264">
        <w:rPr>
          <w:rFonts w:ascii="Arial" w:hAnsi="Arial" w:cs="Arial"/>
          <w:sz w:val="20"/>
          <w:szCs w:val="16"/>
          <w:lang w:val="es-MX"/>
        </w:rPr>
        <w:t>Se informa punto de Acuerdo.</w:t>
      </w:r>
    </w:p>
    <w:p w14:paraId="60A33991" w14:textId="77777777" w:rsidR="0001681B" w:rsidRPr="00984264"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984264"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033823DC" w14:textId="77777777" w:rsidR="0001681B" w:rsidRPr="00984264"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984264">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984264" w:rsidRDefault="0001681B" w:rsidP="0001681B">
      <w:pPr>
        <w:ind w:right="566"/>
        <w:jc w:val="both"/>
        <w:rPr>
          <w:rFonts w:ascii="Arial" w:eastAsia="Calibri" w:hAnsi="Arial" w:cs="Arial"/>
          <w:bCs/>
          <w:lang w:val="es-MX"/>
        </w:rPr>
      </w:pPr>
    </w:p>
    <w:p w14:paraId="56958506" w14:textId="3A16F176" w:rsidR="0001681B" w:rsidRPr="00984264" w:rsidRDefault="0001681B" w:rsidP="0001681B">
      <w:pPr>
        <w:tabs>
          <w:tab w:val="left" w:pos="851"/>
          <w:tab w:val="left" w:pos="1418"/>
          <w:tab w:val="left" w:leader="dot" w:pos="7655"/>
        </w:tabs>
        <w:ind w:right="49"/>
        <w:jc w:val="both"/>
        <w:rPr>
          <w:rFonts w:ascii="Arial" w:hAnsi="Arial" w:cs="Arial"/>
          <w:bCs/>
        </w:rPr>
      </w:pPr>
      <w:r w:rsidRPr="00984264">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A10F8D" w:rsidRPr="00984264">
        <w:rPr>
          <w:rFonts w:ascii="Arial" w:hAnsi="Arial" w:cs="Arial"/>
          <w:bCs/>
        </w:rPr>
        <w:t>16</w:t>
      </w:r>
      <w:r w:rsidRPr="00984264">
        <w:rPr>
          <w:rFonts w:ascii="Arial" w:hAnsi="Arial" w:cs="Arial"/>
          <w:bCs/>
        </w:rPr>
        <w:t xml:space="preserve"> de </w:t>
      </w:r>
      <w:r w:rsidR="00DF7FD2" w:rsidRPr="00984264">
        <w:rPr>
          <w:rFonts w:ascii="Arial" w:hAnsi="Arial" w:cs="Arial"/>
          <w:bCs/>
        </w:rPr>
        <w:t>dic</w:t>
      </w:r>
      <w:r w:rsidRPr="00984264">
        <w:rPr>
          <w:rFonts w:ascii="Arial" w:hAnsi="Arial" w:cs="Arial"/>
          <w:bCs/>
        </w:rPr>
        <w:t xml:space="preserve">iembre de 2020, el Pleno del Consejo de la Judicatura Local, aprobó </w:t>
      </w:r>
      <w:r w:rsidR="00AC1D4F">
        <w:rPr>
          <w:rFonts w:ascii="Arial" w:hAnsi="Arial" w:cs="Arial"/>
          <w:bCs/>
        </w:rPr>
        <w:t>el</w:t>
      </w:r>
      <w:bookmarkStart w:id="0" w:name="_GoBack"/>
      <w:bookmarkEnd w:id="0"/>
      <w:r w:rsidRPr="00984264">
        <w:rPr>
          <w:rFonts w:ascii="Arial" w:hAnsi="Arial" w:cs="Arial"/>
          <w:bCs/>
        </w:rPr>
        <w:t xml:space="preserve"> siguiente: </w:t>
      </w:r>
    </w:p>
    <w:p w14:paraId="411D15BD" w14:textId="77777777" w:rsidR="0001681B" w:rsidRPr="00984264" w:rsidRDefault="0001681B" w:rsidP="00C80413">
      <w:pPr>
        <w:kinsoku w:val="0"/>
        <w:overflowPunct w:val="0"/>
        <w:spacing w:line="276" w:lineRule="auto"/>
        <w:jc w:val="both"/>
        <w:textAlignment w:val="baseline"/>
        <w:rPr>
          <w:rFonts w:ascii="Arial" w:hAnsi="Arial" w:cs="Arial"/>
          <w:sz w:val="22"/>
          <w:szCs w:val="22"/>
        </w:rPr>
      </w:pPr>
    </w:p>
    <w:p w14:paraId="31172650" w14:textId="2CB0E8F3" w:rsidR="00A10F8D" w:rsidRPr="00984264" w:rsidRDefault="00A10F8D" w:rsidP="00A10F8D">
      <w:pPr>
        <w:widowControl w:val="0"/>
        <w:autoSpaceDE w:val="0"/>
        <w:autoSpaceDN w:val="0"/>
        <w:adjustRightInd w:val="0"/>
        <w:ind w:left="425" w:right="51"/>
        <w:jc w:val="both"/>
        <w:rPr>
          <w:rFonts w:ascii="Arial" w:hAnsi="Arial" w:cs="Arial"/>
          <w:b/>
        </w:rPr>
      </w:pPr>
      <w:r w:rsidRPr="00984264">
        <w:rPr>
          <w:rFonts w:ascii="Arial" w:hAnsi="Arial" w:cs="Arial"/>
          <w:b/>
        </w:rPr>
        <w:t xml:space="preserve">“…ACUERDO GENERAL NÚMERO 16/CJCAM/20-2021, DEL PLENO DEL CONSEJO DE LA JUDICATURA LOCAL, POR EL QUE SE ADOPTAN MEDIDAS ADMINISTRATIVAS PARA EL FORTALECIMIENTO DE LA IMPARTICIÓN DE JUSTICIA EN MATERIA DE EJECUCIÓN DE SANCIONES PENALES EN EL PRIMER DISTRITO JUDICIAL DEL ESTADO. </w:t>
      </w:r>
    </w:p>
    <w:p w14:paraId="602599CF" w14:textId="77777777" w:rsidR="00A10F8D" w:rsidRPr="00984264" w:rsidRDefault="00A10F8D" w:rsidP="00A10F8D">
      <w:pPr>
        <w:widowControl w:val="0"/>
        <w:tabs>
          <w:tab w:val="left" w:pos="1140"/>
        </w:tabs>
        <w:spacing w:before="240"/>
        <w:ind w:left="425" w:right="51"/>
        <w:jc w:val="center"/>
        <w:rPr>
          <w:rFonts w:ascii="Arial" w:hAnsi="Arial" w:cs="Arial"/>
          <w:b/>
        </w:rPr>
      </w:pPr>
      <w:r w:rsidRPr="00984264">
        <w:rPr>
          <w:rFonts w:ascii="Arial" w:hAnsi="Arial" w:cs="Arial"/>
          <w:b/>
        </w:rPr>
        <w:t>C O N S I D E R A N D O</w:t>
      </w:r>
    </w:p>
    <w:p w14:paraId="1D8A96BC" w14:textId="19E586CD"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1.- </w:t>
      </w:r>
      <w:r w:rsidRPr="00984264">
        <w:rPr>
          <w:rFonts w:ascii="Arial" w:hAnsi="Arial" w:cs="Arial"/>
        </w:rPr>
        <w:t xml:space="preserve">Que el artículo 17 de la Constitución Política de los Estados Unidos Mexicanos reconoce que toda persona tiene derecho a que se le administre justicia por tribunales que estarán expeditos para impartirla en los plazos y términos que fijen las leyes; para ello, la Constitución Política del Estado de Campeche, en su artículo 77, dispone que el ejercicio del Poder Judicial del Estado se deposita en el Honorable Tribunal Superior de Justicia y en Juzgados de Primera Instancia, Menores y de Conciliación, cuyo establecimiento, funcionamiento y competencia se regirán por lo que dispongan su Ley Orgánica y demás leyes que resulten aplicables, con el propósito de garantizar que la impartición de justicia sea pronta, completa e imparcial. </w:t>
      </w:r>
    </w:p>
    <w:p w14:paraId="157115C1" w14:textId="77777777" w:rsidR="00A10F8D" w:rsidRPr="00984264" w:rsidRDefault="00A10F8D" w:rsidP="00A10F8D">
      <w:pPr>
        <w:widowControl w:val="0"/>
        <w:tabs>
          <w:tab w:val="left" w:pos="1140"/>
        </w:tabs>
        <w:ind w:left="425" w:right="51"/>
        <w:jc w:val="both"/>
        <w:rPr>
          <w:rFonts w:ascii="Arial" w:hAnsi="Arial" w:cs="Arial"/>
        </w:rPr>
      </w:pPr>
    </w:p>
    <w:p w14:paraId="68C5596D" w14:textId="2E5C5831"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2.- </w:t>
      </w:r>
      <w:r w:rsidRPr="00984264">
        <w:rPr>
          <w:rFonts w:ascii="Arial" w:hAnsi="Arial" w:cs="Arial"/>
        </w:rPr>
        <w:t xml:space="preserve">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27B029CB" w14:textId="77777777" w:rsidR="00A10F8D" w:rsidRPr="00984264" w:rsidRDefault="00A10F8D" w:rsidP="00A10F8D">
      <w:pPr>
        <w:widowControl w:val="0"/>
        <w:tabs>
          <w:tab w:val="left" w:pos="1140"/>
        </w:tabs>
        <w:ind w:left="425" w:right="51"/>
        <w:jc w:val="both"/>
        <w:rPr>
          <w:rFonts w:ascii="Arial" w:hAnsi="Arial" w:cs="Arial"/>
        </w:rPr>
      </w:pPr>
    </w:p>
    <w:p w14:paraId="76048E19" w14:textId="2C4009FE"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3.- </w:t>
      </w:r>
      <w:r w:rsidRPr="00984264">
        <w:rPr>
          <w:rFonts w:ascii="Arial" w:hAnsi="Arial" w:cs="Arial"/>
        </w:rPr>
        <w:t xml:space="preserve">Que en el Periódico Oficial del Estado, de trece de julio de dos mil diecisiete, se expidió mediante Decreto número 194, la Ley Orgánica del Poder Judicial del Estado; decreto que entró en vigor el día catorce del mismo mes y año. </w:t>
      </w:r>
    </w:p>
    <w:p w14:paraId="2FCC266C" w14:textId="77777777" w:rsidR="00A10F8D" w:rsidRPr="00984264" w:rsidRDefault="00A10F8D" w:rsidP="00A10F8D">
      <w:pPr>
        <w:widowControl w:val="0"/>
        <w:tabs>
          <w:tab w:val="left" w:pos="1140"/>
        </w:tabs>
        <w:ind w:left="425" w:right="51"/>
        <w:jc w:val="both"/>
        <w:rPr>
          <w:rFonts w:ascii="Arial" w:hAnsi="Arial" w:cs="Arial"/>
        </w:rPr>
      </w:pPr>
    </w:p>
    <w:p w14:paraId="27CC5DAE" w14:textId="5C1E0E42"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4.- </w:t>
      </w:r>
      <w:r w:rsidRPr="00984264">
        <w:rPr>
          <w:rFonts w:ascii="Arial" w:hAnsi="Arial" w:cs="Arial"/>
        </w:rPr>
        <w:t xml:space="preserve">Que los artículos 78 bis de la Constitución Política del Estado de Campeche; 4, fracción II, arábigo 2, y 110 de la Ley Orgánica del Poder </w:t>
      </w:r>
      <w:r w:rsidRPr="00984264">
        <w:rPr>
          <w:rFonts w:ascii="Arial" w:hAnsi="Arial" w:cs="Arial"/>
        </w:rPr>
        <w:lastRenderedPageBreak/>
        <w:t xml:space="preserve">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14:paraId="0815EA4C" w14:textId="77777777" w:rsidR="00A10F8D" w:rsidRPr="00984264" w:rsidRDefault="00A10F8D" w:rsidP="00A10F8D">
      <w:pPr>
        <w:widowControl w:val="0"/>
        <w:tabs>
          <w:tab w:val="left" w:pos="1140"/>
        </w:tabs>
        <w:ind w:left="425" w:right="51"/>
        <w:jc w:val="both"/>
        <w:rPr>
          <w:rFonts w:ascii="Arial" w:hAnsi="Arial" w:cs="Arial"/>
        </w:rPr>
      </w:pPr>
    </w:p>
    <w:p w14:paraId="663294C8" w14:textId="4BCA23CD"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5.- </w:t>
      </w:r>
      <w:r w:rsidRPr="00984264">
        <w:rPr>
          <w:rFonts w:ascii="Arial" w:hAnsi="Arial" w:cs="Arial"/>
        </w:rPr>
        <w:t xml:space="preserve">Que en términos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-quien también lo será del Consejo-, dos Consejeros designados por el Pleno del Honorable Tribunal Superior de Justicia del Estado, un Consejero designado por el Congreso del Estado, y uno designado por el Gobernador del Estado. </w:t>
      </w:r>
    </w:p>
    <w:p w14:paraId="24CC402C" w14:textId="77777777" w:rsidR="00A10F8D" w:rsidRPr="00984264" w:rsidRDefault="00A10F8D" w:rsidP="00A10F8D">
      <w:pPr>
        <w:widowControl w:val="0"/>
        <w:tabs>
          <w:tab w:val="left" w:pos="1140"/>
        </w:tabs>
        <w:ind w:left="425" w:right="51"/>
        <w:jc w:val="both"/>
        <w:rPr>
          <w:rFonts w:ascii="Arial" w:hAnsi="Arial" w:cs="Arial"/>
        </w:rPr>
      </w:pPr>
    </w:p>
    <w:p w14:paraId="3D829BD1" w14:textId="4AC6A383"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6.- </w:t>
      </w:r>
      <w:r w:rsidRPr="00984264">
        <w:rPr>
          <w:rFonts w:ascii="Arial" w:hAnsi="Arial" w:cs="Arial"/>
        </w:rPr>
        <w:t xml:space="preserve">Que el artículo 125, fracción XXIII, de la Ley Orgánica del Poder Judicial del Estado, establece que es atribución del Consejo de la Judicatura Local, dictar las disposiciones necesarias para regular el turno de los asuntos de la competencia de los Juzgados de Primera Instancia, cuando en un mismo lugar haya varios de ellos; atribución que ejerce a través de la Comisión de Creación de Nuevos Órganos, en términos de los artículos 153 y 154, fracciones III y VI, de la citada ley. </w:t>
      </w:r>
    </w:p>
    <w:p w14:paraId="417BB607" w14:textId="77777777" w:rsidR="00A10F8D" w:rsidRPr="00984264" w:rsidRDefault="00A10F8D" w:rsidP="00A10F8D">
      <w:pPr>
        <w:widowControl w:val="0"/>
        <w:tabs>
          <w:tab w:val="left" w:pos="1140"/>
        </w:tabs>
        <w:ind w:left="425" w:right="51"/>
        <w:jc w:val="both"/>
        <w:rPr>
          <w:rFonts w:ascii="Arial" w:hAnsi="Arial" w:cs="Arial"/>
        </w:rPr>
      </w:pPr>
    </w:p>
    <w:p w14:paraId="56A06EA0" w14:textId="4202F16D"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7.- </w:t>
      </w:r>
      <w:r w:rsidRPr="00984264">
        <w:rPr>
          <w:rFonts w:ascii="Arial" w:hAnsi="Arial" w:cs="Arial"/>
        </w:rPr>
        <w:t xml:space="preserve">Que el artículo 78 bis de la Constitución Política del Estado de Campeche, y los diversos 8, 110, párrafo segundo, y 125, fracciones II, VI, XVIII y XXXIII, de la Ley Orgánica del Poder Judicial del Estado, disponen que el Consejo de la Judicatura del Poder Judicial del Estado, está facultado para expedir los reglamentos interiores, acuerdos, circulares y otras disposiciones necesarias para regular el adecuado funcionamiento de los Juzgados y demás Órganos Jurisdiccionales y Administrativos del Poder Judicial. </w:t>
      </w:r>
    </w:p>
    <w:p w14:paraId="05F4B5FF" w14:textId="77777777" w:rsidR="00A10F8D" w:rsidRPr="00984264" w:rsidRDefault="00A10F8D" w:rsidP="00A10F8D">
      <w:pPr>
        <w:widowControl w:val="0"/>
        <w:tabs>
          <w:tab w:val="left" w:pos="1140"/>
        </w:tabs>
        <w:ind w:left="425" w:right="51"/>
        <w:jc w:val="both"/>
        <w:rPr>
          <w:rFonts w:ascii="Arial" w:hAnsi="Arial" w:cs="Arial"/>
        </w:rPr>
      </w:pPr>
    </w:p>
    <w:p w14:paraId="63C0D7D3" w14:textId="17F6B17C"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 xml:space="preserve">8.- </w:t>
      </w:r>
      <w:r w:rsidRPr="00984264">
        <w:rPr>
          <w:rFonts w:ascii="Arial" w:hAnsi="Arial" w:cs="Arial"/>
        </w:rPr>
        <w:t xml:space="preserve">Que el artículo 48 de la Ley Orgánica del Poder Judicial del Estado de Campeche, dispone que en el Estado habrá el número de Juzgados Civiles, Familiares, Mercantiles, Penales, Especializados en Justicia para Adolescentes, Mixtos, Auxiliares y de Cuantía Menor que establezca la ley y que el Consejo de la Judicatura considere necesarios para que la administración de justicia sea pronta, completa e imparcial. </w:t>
      </w:r>
    </w:p>
    <w:p w14:paraId="6E039E36" w14:textId="77777777" w:rsidR="00A10F8D" w:rsidRPr="00984264" w:rsidRDefault="00A10F8D" w:rsidP="00A10F8D">
      <w:pPr>
        <w:widowControl w:val="0"/>
        <w:tabs>
          <w:tab w:val="left" w:pos="1140"/>
        </w:tabs>
        <w:ind w:left="425" w:right="51"/>
        <w:jc w:val="both"/>
        <w:rPr>
          <w:rFonts w:ascii="Arial" w:hAnsi="Arial" w:cs="Arial"/>
        </w:rPr>
      </w:pPr>
    </w:p>
    <w:p w14:paraId="7824A279" w14:textId="1BD9785A"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9.-</w:t>
      </w:r>
      <w:r w:rsidRPr="00984264">
        <w:rPr>
          <w:rFonts w:ascii="Arial" w:hAnsi="Arial" w:cs="Arial"/>
        </w:rPr>
        <w:t> Que fue publicada el dieciséis de junio de dos mil dieciséis, en el Diario Oficial de la Federación, la Ley Nacional de Ejecución Penal, misma que en términos del Decreto número 65, publicado en el Periódico Oficial del Estado, relativo a la “DECLARATORIA DE ENTRADA EN VIGOR EN EL ESTADO DE CAMPECHE DE LA LEY NACIONAL DE EJECUCIÓN PENAL”, ha sido incorporada al marco jurídico del Estado de Campeche y, en consecuencia, están vigentes las normas que deben observarse durante el internamiento por prisión preventiva, en la ejecución de penas y en las medidas de seguridad impuestas como consecuencia de una resolución judicial, así como lo relativo a los procedimientos para resolver las controversias que surjan con motivo de la ejecución penal y los medios para lograr la reinserción social.</w:t>
      </w:r>
    </w:p>
    <w:p w14:paraId="00EADC8E" w14:textId="77777777" w:rsidR="00A10F8D" w:rsidRPr="00984264" w:rsidRDefault="00A10F8D" w:rsidP="00A10F8D">
      <w:pPr>
        <w:widowControl w:val="0"/>
        <w:tabs>
          <w:tab w:val="left" w:pos="1140"/>
        </w:tabs>
        <w:ind w:left="425" w:right="51"/>
        <w:jc w:val="both"/>
        <w:rPr>
          <w:rFonts w:ascii="Arial" w:hAnsi="Arial" w:cs="Arial"/>
          <w:b/>
        </w:rPr>
      </w:pPr>
    </w:p>
    <w:p w14:paraId="307A0095" w14:textId="4D1BEE7B"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lastRenderedPageBreak/>
        <w:t>10.- </w:t>
      </w:r>
      <w:r w:rsidRPr="00984264">
        <w:rPr>
          <w:rFonts w:ascii="Arial" w:hAnsi="Arial" w:cs="Arial"/>
        </w:rPr>
        <w:t>Que la citada Ley Nacional de Ejecución Penal, constituye una parte fundamental para las condiciones de vida de los campechanos, porque garantiza el respeto a los derechos humanos y la dignificación de las personas privadas de la libertad en los centros penitenciarios, estableciendo normas que deben de observarse durante el internamiento por prisión preventiva, en la ejecución de penas y en las medidas de seguridad impuestas como consecuencia de una resolución judicial; además de establecer los procedimientos para resolver las controversias que surjan con motivo de la ejecución penal, y regular los medios para lograr la reinserción social.</w:t>
      </w:r>
    </w:p>
    <w:p w14:paraId="4398B5AF" w14:textId="77777777" w:rsidR="00A10F8D" w:rsidRPr="00984264" w:rsidRDefault="00A10F8D" w:rsidP="00A10F8D">
      <w:pPr>
        <w:widowControl w:val="0"/>
        <w:tabs>
          <w:tab w:val="left" w:pos="1140"/>
        </w:tabs>
        <w:ind w:left="425" w:right="51"/>
        <w:jc w:val="both"/>
        <w:rPr>
          <w:rFonts w:ascii="Arial" w:hAnsi="Arial" w:cs="Arial"/>
        </w:rPr>
      </w:pPr>
    </w:p>
    <w:p w14:paraId="53751B16" w14:textId="547EC713" w:rsidR="00A10F8D" w:rsidRPr="00984264" w:rsidRDefault="00A10F8D" w:rsidP="00A10F8D">
      <w:pPr>
        <w:widowControl w:val="0"/>
        <w:tabs>
          <w:tab w:val="left" w:pos="1140"/>
        </w:tabs>
        <w:ind w:left="425" w:right="51"/>
        <w:jc w:val="both"/>
        <w:rPr>
          <w:rFonts w:ascii="Arial" w:hAnsi="Arial" w:cs="Arial"/>
        </w:rPr>
      </w:pPr>
      <w:r w:rsidRPr="00984264">
        <w:rPr>
          <w:rFonts w:ascii="Arial" w:hAnsi="Arial" w:cs="Arial"/>
          <w:b/>
        </w:rPr>
        <w:t>11.- </w:t>
      </w:r>
      <w:r w:rsidRPr="00984264">
        <w:rPr>
          <w:rFonts w:ascii="Arial" w:hAnsi="Arial" w:cs="Arial"/>
        </w:rPr>
        <w:t>Que en atención a lo expuesto, al Juez de Ejecución de Sanciones Penales del Poder Judicial del Estado, le fueron ampliadas sus facultades y competencias, a quien además de las atribuciones propias de su labor jurisdiccional en términos de los numerales 116 y 117 de la mencionada Ley Nacional de Ejecución Penal, conocerá controversias relacionadas con: las condiciones de internamiento; plan de actividades de la persona privada de la libertad y cuestiones relacionadas con el mismo, que impliquen violación de derechos fundamentales; derechos propios de quienes soliciten ingresar o hayan ingresado al Centro como visitantes, defensores públicos y privados, defensores en los tribunales de amparo, y observadores por parte de organizaciones de la sociedad civil; duración, modificación y extinción de la pena y de sus efectos; duración, modificación y extinción de las medidas de seguridad; controversias sobre condiciones de internamiento, el plan de actividades y cuestiones relacionadas con ambas, entre otras que les atribuye el ordenamiento aplicable.</w:t>
      </w:r>
    </w:p>
    <w:p w14:paraId="1EA80F34" w14:textId="77777777" w:rsidR="00A10F8D" w:rsidRPr="00984264" w:rsidRDefault="00A10F8D" w:rsidP="00A10F8D">
      <w:pPr>
        <w:widowControl w:val="0"/>
        <w:tabs>
          <w:tab w:val="left" w:pos="1140"/>
        </w:tabs>
        <w:ind w:left="425" w:right="51"/>
        <w:jc w:val="both"/>
        <w:rPr>
          <w:rFonts w:ascii="Arial" w:hAnsi="Arial" w:cs="Arial"/>
          <w:b/>
        </w:rPr>
      </w:pPr>
    </w:p>
    <w:p w14:paraId="4E9CF55B" w14:textId="305BF590" w:rsidR="00A10F8D" w:rsidRPr="00984264" w:rsidRDefault="00A10F8D" w:rsidP="00A10F8D">
      <w:pPr>
        <w:widowControl w:val="0"/>
        <w:tabs>
          <w:tab w:val="left" w:pos="1140"/>
        </w:tabs>
        <w:ind w:left="425" w:right="51"/>
        <w:jc w:val="both"/>
        <w:rPr>
          <w:rFonts w:ascii="Arial" w:hAnsi="Arial" w:cs="Arial"/>
          <w:b/>
        </w:rPr>
      </w:pPr>
      <w:r w:rsidRPr="00984264">
        <w:rPr>
          <w:rFonts w:ascii="Arial" w:hAnsi="Arial" w:cs="Arial"/>
          <w:b/>
        </w:rPr>
        <w:t xml:space="preserve">12.- </w:t>
      </w:r>
      <w:r w:rsidRPr="00984264">
        <w:rPr>
          <w:rFonts w:ascii="Arial" w:hAnsi="Arial" w:cs="Arial"/>
        </w:rPr>
        <w:t>Que para el logro de los objetivos de los Ejes Estratégicos del Plan Institucional de Desarrollo del Poder Judicial del Estado de Campeche, para el periodo 2015-2021, denominados “Consolidación del Sistema Procesal Penal Acusatorio”, y “Función Jurisdiccional Efectiva y Justicia Alternativa”, es necesario establecer medidas administrativas orientadas a la consolidación del Sistema Procesal Penal Acusatorio y Oral.</w:t>
      </w:r>
      <w:r w:rsidRPr="00984264">
        <w:rPr>
          <w:rFonts w:ascii="Arial" w:hAnsi="Arial" w:cs="Arial"/>
          <w:b/>
        </w:rPr>
        <w:t xml:space="preserve"> </w:t>
      </w:r>
    </w:p>
    <w:p w14:paraId="52E86D94" w14:textId="77777777" w:rsidR="00A10F8D" w:rsidRPr="00984264" w:rsidRDefault="00A10F8D" w:rsidP="00A10F8D">
      <w:pPr>
        <w:widowControl w:val="0"/>
        <w:tabs>
          <w:tab w:val="left" w:pos="1140"/>
        </w:tabs>
        <w:ind w:left="425" w:right="51"/>
        <w:jc w:val="both"/>
        <w:rPr>
          <w:rFonts w:ascii="Arial" w:hAnsi="Arial" w:cs="Arial"/>
          <w:b/>
        </w:rPr>
      </w:pPr>
    </w:p>
    <w:p w14:paraId="767D8024" w14:textId="39C09F8E" w:rsidR="00A10F8D" w:rsidRPr="00984264" w:rsidRDefault="00A10F8D" w:rsidP="00A10F8D">
      <w:pPr>
        <w:widowControl w:val="0"/>
        <w:tabs>
          <w:tab w:val="left" w:pos="1140"/>
        </w:tabs>
        <w:ind w:left="425" w:right="51"/>
        <w:jc w:val="both"/>
        <w:rPr>
          <w:b/>
          <w:vertAlign w:val="superscript"/>
        </w:rPr>
      </w:pPr>
      <w:r w:rsidRPr="00984264">
        <w:rPr>
          <w:rFonts w:ascii="Arial" w:hAnsi="Arial" w:cs="Arial"/>
          <w:b/>
        </w:rPr>
        <w:t xml:space="preserve">13.- </w:t>
      </w:r>
      <w:r w:rsidRPr="00984264">
        <w:rPr>
          <w:rFonts w:ascii="Arial" w:hAnsi="Arial" w:cs="Arial"/>
        </w:rPr>
        <w:t>Que el Poder Judicial del Estado, realiza periódicamente la planeación administrativa encaminada a garantizar una justicia bien aplicada, accesible, honesta, imparcial, equitativa y sin dilaciones, y los cambios estructurales propuestos respetan los criterios de competencia material para garantizar y fortalecer la imparcialidad, independencia, profesionalismo, eficacia y eficiencia del Poder Judicial, y también dar mayor transparencia a la labor jurisdiccional.</w:t>
      </w:r>
      <w:r w:rsidRPr="00984264">
        <w:rPr>
          <w:b/>
          <w:vertAlign w:val="superscript"/>
        </w:rPr>
        <w:t xml:space="preserve"> </w:t>
      </w:r>
    </w:p>
    <w:p w14:paraId="2DB5EDCB" w14:textId="77777777" w:rsidR="00A10F8D" w:rsidRPr="00984264" w:rsidRDefault="00A10F8D" w:rsidP="00A10F8D">
      <w:pPr>
        <w:widowControl w:val="0"/>
        <w:tabs>
          <w:tab w:val="left" w:pos="1140"/>
        </w:tabs>
        <w:ind w:left="425" w:right="51"/>
        <w:jc w:val="both"/>
        <w:rPr>
          <w:b/>
          <w:vertAlign w:val="superscript"/>
        </w:rPr>
      </w:pPr>
    </w:p>
    <w:p w14:paraId="47A9EE59" w14:textId="77777777" w:rsidR="00A10F8D" w:rsidRPr="00984264" w:rsidRDefault="00A10F8D" w:rsidP="00A10F8D">
      <w:pPr>
        <w:widowControl w:val="0"/>
        <w:autoSpaceDE w:val="0"/>
        <w:autoSpaceDN w:val="0"/>
        <w:adjustRightInd w:val="0"/>
        <w:ind w:left="425" w:right="51"/>
        <w:jc w:val="both"/>
        <w:rPr>
          <w:rFonts w:ascii="Arial" w:hAnsi="Arial" w:cs="Arial"/>
          <w:u w:color="63392E"/>
        </w:rPr>
      </w:pPr>
      <w:r w:rsidRPr="00984264">
        <w:rPr>
          <w:rFonts w:ascii="Arial" w:hAnsi="Arial" w:cs="Arial"/>
          <w:u w:color="63392E"/>
        </w:rPr>
        <w:t xml:space="preserve">Por lo anterior, y con fundamento en los artículos </w:t>
      </w:r>
      <w:r w:rsidRPr="00984264">
        <w:rPr>
          <w:rFonts w:ascii="Arial" w:hAnsi="Arial" w:cs="Arial"/>
        </w:rPr>
        <w:t>78 bis de la Constitución Política del Estado de Campeche; 8, 110, párrafo segundo, y 125, fracciones II, VI, XVIII y XXXIII, de la Ley Orgánica del Poder Judicial del Estado</w:t>
      </w:r>
      <w:r w:rsidRPr="00984264">
        <w:rPr>
          <w:rFonts w:ascii="Arial" w:hAnsi="Arial" w:cs="Arial"/>
          <w:u w:color="63392E"/>
        </w:rPr>
        <w:t>, se emite el siguiente:</w:t>
      </w:r>
    </w:p>
    <w:p w14:paraId="5D299D2E" w14:textId="77777777" w:rsidR="00A10F8D" w:rsidRPr="00984264" w:rsidRDefault="00A10F8D" w:rsidP="00A10F8D">
      <w:pPr>
        <w:widowControl w:val="0"/>
        <w:autoSpaceDE w:val="0"/>
        <w:autoSpaceDN w:val="0"/>
        <w:adjustRightInd w:val="0"/>
        <w:ind w:left="425" w:right="51"/>
        <w:jc w:val="both"/>
        <w:rPr>
          <w:rFonts w:ascii="Arial" w:hAnsi="Arial" w:cs="Arial"/>
          <w:u w:color="63392E"/>
        </w:rPr>
      </w:pPr>
    </w:p>
    <w:p w14:paraId="207FC72D" w14:textId="69FE13C9" w:rsidR="00A10F8D" w:rsidRPr="00984264" w:rsidRDefault="00A10F8D" w:rsidP="00A10F8D">
      <w:pPr>
        <w:widowControl w:val="0"/>
        <w:autoSpaceDE w:val="0"/>
        <w:autoSpaceDN w:val="0"/>
        <w:adjustRightInd w:val="0"/>
        <w:ind w:left="425" w:right="51"/>
        <w:jc w:val="both"/>
        <w:rPr>
          <w:rFonts w:ascii="Arial" w:hAnsi="Arial" w:cs="Arial"/>
          <w:b/>
        </w:rPr>
      </w:pPr>
      <w:r w:rsidRPr="00984264">
        <w:rPr>
          <w:rFonts w:ascii="Arial" w:hAnsi="Arial" w:cs="Arial"/>
          <w:b/>
        </w:rPr>
        <w:t xml:space="preserve">ACUERDO GENERAL NÚMERO 16/CJCAM/20-2021, DEL PLENO DEL CONSEJO DE LA JUDICATURA LOCAL, POR EL QUE SE ADOPTAN MEDIDAS ADMINISTRATIVAS PARA EL FORTALECIMIENTO DE LA IMPARTICIÓN DE JUSTICIA EN MATERIA DE EJECUCIÓN DE SANCIONES PENALES EN EL PRIMER DISTRITO JUDICIAL DEL ESTADO. </w:t>
      </w:r>
    </w:p>
    <w:p w14:paraId="6108DE8A" w14:textId="77777777" w:rsidR="00A10F8D" w:rsidRPr="00984264" w:rsidRDefault="00A10F8D" w:rsidP="00A10F8D">
      <w:pPr>
        <w:widowControl w:val="0"/>
        <w:autoSpaceDE w:val="0"/>
        <w:autoSpaceDN w:val="0"/>
        <w:adjustRightInd w:val="0"/>
        <w:ind w:left="425" w:right="51"/>
        <w:jc w:val="both"/>
        <w:rPr>
          <w:rFonts w:ascii="Arial" w:hAnsi="Arial" w:cs="Arial"/>
          <w:b/>
        </w:rPr>
      </w:pPr>
    </w:p>
    <w:p w14:paraId="2C4E4221" w14:textId="48C9C033" w:rsidR="00A10F8D" w:rsidRPr="00984264" w:rsidRDefault="00A10F8D" w:rsidP="00A10F8D">
      <w:pPr>
        <w:widowControl w:val="0"/>
        <w:autoSpaceDE w:val="0"/>
        <w:autoSpaceDN w:val="0"/>
        <w:adjustRightInd w:val="0"/>
        <w:ind w:left="425" w:right="51"/>
        <w:jc w:val="both"/>
        <w:rPr>
          <w:rFonts w:ascii="Arial" w:hAnsi="Arial" w:cs="Arial"/>
        </w:rPr>
      </w:pPr>
      <w:r w:rsidRPr="00984264">
        <w:rPr>
          <w:rFonts w:ascii="Arial" w:hAnsi="Arial" w:cs="Arial"/>
          <w:b/>
        </w:rPr>
        <w:t>PRIMERO.-</w:t>
      </w:r>
      <w:r w:rsidRPr="00984264">
        <w:rPr>
          <w:rFonts w:ascii="Arial" w:hAnsi="Arial" w:cs="Arial"/>
        </w:rPr>
        <w:t xml:space="preserve"> Tomando en cuenta la reorganización institucional, las </w:t>
      </w:r>
      <w:r w:rsidRPr="00984264">
        <w:rPr>
          <w:rFonts w:ascii="Arial" w:hAnsi="Arial" w:cs="Arial"/>
        </w:rPr>
        <w:lastRenderedPageBreak/>
        <w:t>necesidades de servicio y el fortalecimiento del diseño estructural y de la impartición de justicia en el sistema procesal penal acusatorio, se acuerda, con efectos a partir del día </w:t>
      </w:r>
      <w:r w:rsidR="00DF4929">
        <w:rPr>
          <w:rFonts w:ascii="Arial" w:hAnsi="Arial" w:cs="Arial"/>
          <w:b/>
        </w:rPr>
        <w:t>once</w:t>
      </w:r>
      <w:r w:rsidRPr="00984264">
        <w:rPr>
          <w:rFonts w:ascii="Arial" w:hAnsi="Arial" w:cs="Arial"/>
          <w:b/>
        </w:rPr>
        <w:t xml:space="preserve"> de enero de dos mil veintiuno</w:t>
      </w:r>
      <w:r w:rsidRPr="00984264">
        <w:rPr>
          <w:rFonts w:ascii="Arial" w:hAnsi="Arial" w:cs="Arial"/>
        </w:rPr>
        <w:t>, ampliar la estructura de los Jueces de Ejecución en el Primer Distrito Judicial del Estado, y crear de forma definitiva la Tercer plaza de Juez de esa materia.</w:t>
      </w:r>
    </w:p>
    <w:p w14:paraId="514BB857" w14:textId="77777777" w:rsidR="00A10F8D" w:rsidRPr="00984264" w:rsidRDefault="00A10F8D" w:rsidP="00A10F8D">
      <w:pPr>
        <w:widowControl w:val="0"/>
        <w:autoSpaceDE w:val="0"/>
        <w:autoSpaceDN w:val="0"/>
        <w:adjustRightInd w:val="0"/>
        <w:ind w:left="425" w:right="51"/>
        <w:jc w:val="both"/>
        <w:rPr>
          <w:rStyle w:val="Textoennegrita"/>
          <w:rFonts w:ascii="Arial" w:hAnsi="Arial" w:cs="Arial"/>
          <w:color w:val="774A3C"/>
          <w:sz w:val="18"/>
          <w:szCs w:val="18"/>
        </w:rPr>
      </w:pPr>
    </w:p>
    <w:p w14:paraId="60EBBEF7" w14:textId="0CC28C85" w:rsidR="00A10F8D" w:rsidRPr="00984264" w:rsidRDefault="00A10F8D" w:rsidP="00A10F8D">
      <w:pPr>
        <w:widowControl w:val="0"/>
        <w:autoSpaceDE w:val="0"/>
        <w:autoSpaceDN w:val="0"/>
        <w:adjustRightInd w:val="0"/>
        <w:ind w:left="425" w:right="51"/>
        <w:jc w:val="both"/>
        <w:rPr>
          <w:rFonts w:ascii="Arial" w:hAnsi="Arial" w:cs="Arial"/>
          <w:b/>
        </w:rPr>
      </w:pPr>
      <w:r w:rsidRPr="00984264">
        <w:rPr>
          <w:rFonts w:ascii="Arial" w:hAnsi="Arial" w:cs="Arial"/>
          <w:b/>
        </w:rPr>
        <w:t xml:space="preserve">SEGUNDO.- </w:t>
      </w:r>
      <w:r w:rsidRPr="00984264">
        <w:rPr>
          <w:rFonts w:ascii="Arial" w:hAnsi="Arial" w:cs="Arial"/>
        </w:rPr>
        <w:t xml:space="preserve">Se nombra como Tercer Juez de Ejecución de Sanciones, a la Maestra Yamile Vanessa Ramírez Serrano, a partir del </w:t>
      </w:r>
      <w:r w:rsidR="00DF4929">
        <w:rPr>
          <w:rFonts w:ascii="Arial" w:hAnsi="Arial" w:cs="Arial"/>
        </w:rPr>
        <w:t>once</w:t>
      </w:r>
      <w:r w:rsidRPr="00984264">
        <w:rPr>
          <w:rFonts w:ascii="Arial" w:hAnsi="Arial" w:cs="Arial"/>
        </w:rPr>
        <w:t xml:space="preserve"> de enero de dos mil veintiuno.</w:t>
      </w:r>
    </w:p>
    <w:p w14:paraId="4F09F002" w14:textId="77777777" w:rsidR="00A10F8D" w:rsidRPr="00984264" w:rsidRDefault="00A10F8D" w:rsidP="00A10F8D">
      <w:pPr>
        <w:widowControl w:val="0"/>
        <w:autoSpaceDE w:val="0"/>
        <w:autoSpaceDN w:val="0"/>
        <w:adjustRightInd w:val="0"/>
        <w:ind w:left="425" w:right="51"/>
        <w:jc w:val="both"/>
        <w:rPr>
          <w:rFonts w:ascii="Arial" w:hAnsi="Arial" w:cs="Arial"/>
          <w:b/>
        </w:rPr>
      </w:pPr>
    </w:p>
    <w:p w14:paraId="4B49543E" w14:textId="77777777" w:rsidR="00A10F8D" w:rsidRPr="00984264" w:rsidRDefault="00A10F8D" w:rsidP="00A10F8D">
      <w:pPr>
        <w:widowControl w:val="0"/>
        <w:autoSpaceDE w:val="0"/>
        <w:autoSpaceDN w:val="0"/>
        <w:adjustRightInd w:val="0"/>
        <w:ind w:left="425" w:right="51"/>
        <w:jc w:val="both"/>
        <w:rPr>
          <w:rFonts w:ascii="Arial" w:hAnsi="Arial" w:cs="Arial"/>
          <w:color w:val="000000" w:themeColor="text1"/>
        </w:rPr>
      </w:pPr>
      <w:r w:rsidRPr="00984264">
        <w:rPr>
          <w:rFonts w:ascii="Arial" w:hAnsi="Arial" w:cs="Arial"/>
          <w:b/>
        </w:rPr>
        <w:t>TERCERO.-</w:t>
      </w:r>
      <w:r w:rsidRPr="00984264">
        <w:rPr>
          <w:rFonts w:ascii="Arial" w:hAnsi="Arial" w:cs="Arial"/>
        </w:rPr>
        <w:t xml:space="preserve"> Para el adecuado desempeño de las funciones de los Jueces de Ejecución del Primer Distrito Judicial del Estado, los expedientes </w:t>
      </w:r>
      <w:r w:rsidRPr="00984264">
        <w:rPr>
          <w:rFonts w:ascii="Arial" w:hAnsi="Arial" w:cs="Arial"/>
          <w:color w:val="000000" w:themeColor="text1"/>
        </w:rPr>
        <w:t xml:space="preserve">deberán ser redistribuidos de manera equitativa, entre los tres jueces que integran el </w:t>
      </w:r>
      <w:r w:rsidRPr="00984264">
        <w:rPr>
          <w:rFonts w:ascii="Arial" w:hAnsi="Arial" w:cs="Arial"/>
        </w:rPr>
        <w:t>Juzgado de Ejecución del Primer Distrito Judicial del Estado,</w:t>
      </w:r>
      <w:r w:rsidRPr="00984264">
        <w:rPr>
          <w:rFonts w:ascii="Arial" w:hAnsi="Arial" w:cs="Arial"/>
          <w:color w:val="000000" w:themeColor="text1"/>
        </w:rPr>
        <w:t xml:space="preserve"> bajo los lineamientos que establezca la Comisión de Vigilancia, Información y Evaluación</w:t>
      </w:r>
      <w:r w:rsidRPr="00984264">
        <w:rPr>
          <w:rStyle w:val="Ninguno"/>
          <w:rFonts w:ascii="Arial" w:hAnsi="Arial" w:cs="Arial"/>
          <w:u w:color="63392E"/>
        </w:rPr>
        <w:t xml:space="preserve"> del Consejo de la Judicatura Local</w:t>
      </w:r>
      <w:r w:rsidRPr="00984264">
        <w:rPr>
          <w:rFonts w:ascii="Arial" w:hAnsi="Arial" w:cs="Arial"/>
          <w:color w:val="000000" w:themeColor="text1"/>
        </w:rPr>
        <w:t xml:space="preserve">. </w:t>
      </w:r>
    </w:p>
    <w:p w14:paraId="5731AE5B" w14:textId="77777777" w:rsidR="00A10F8D" w:rsidRPr="00984264" w:rsidRDefault="00A10F8D" w:rsidP="00A10F8D">
      <w:pPr>
        <w:widowControl w:val="0"/>
        <w:autoSpaceDE w:val="0"/>
        <w:autoSpaceDN w:val="0"/>
        <w:adjustRightInd w:val="0"/>
        <w:ind w:left="425" w:right="51"/>
        <w:jc w:val="both"/>
        <w:rPr>
          <w:rStyle w:val="Ninguno"/>
          <w:rFonts w:ascii="Arial" w:hAnsi="Arial" w:cs="Arial"/>
          <w:b/>
          <w:u w:color="63392E"/>
        </w:rPr>
      </w:pPr>
    </w:p>
    <w:p w14:paraId="27FABF1D" w14:textId="77777777" w:rsidR="00A10F8D" w:rsidRPr="00984264" w:rsidRDefault="00A10F8D" w:rsidP="00A10F8D">
      <w:pPr>
        <w:widowControl w:val="0"/>
        <w:autoSpaceDE w:val="0"/>
        <w:autoSpaceDN w:val="0"/>
        <w:adjustRightInd w:val="0"/>
        <w:ind w:left="425" w:right="51"/>
        <w:jc w:val="both"/>
        <w:rPr>
          <w:rStyle w:val="Ninguno"/>
          <w:rFonts w:ascii="Arial" w:hAnsi="Arial" w:cs="Arial"/>
          <w:b/>
        </w:rPr>
      </w:pPr>
      <w:r w:rsidRPr="00984264">
        <w:rPr>
          <w:rStyle w:val="Ninguno"/>
          <w:rFonts w:ascii="Arial" w:hAnsi="Arial" w:cs="Arial"/>
          <w:b/>
          <w:u w:color="63392E"/>
        </w:rPr>
        <w:t xml:space="preserve">CUARTO.- </w:t>
      </w:r>
      <w:r w:rsidRPr="00984264">
        <w:rPr>
          <w:rStyle w:val="Ninguno"/>
          <w:rFonts w:ascii="Arial" w:hAnsi="Arial" w:cs="Arial"/>
          <w:u w:color="63392E"/>
        </w:rPr>
        <w:t xml:space="preserve">El procedimiento para la entrega-recepción de los expedientes referidos en el punto de acuerdo que antecede, se sujetará a los lineamientos que establezca para tal efecto la Comisión de Vigilancia, Información y Evaluación citada, la cual tendrá a su cargo el desarrollo de las metodologías de forma puntual y pertinente que habrán de observarse durante el mismo; deberá darse la intervención respectiva a la Contraloría del Poder Judicial del Estado, para los efectos legales correspondientes, de conformidad con lo que disponen los artículos 196, 202 y 204, fracciones III y IV, de la  Ley Orgánica del Poder Judicial del Estado, y los correlativos de la Ley que Regula los Procedimientos de </w:t>
      </w:r>
      <w:proofErr w:type="spellStart"/>
      <w:r w:rsidRPr="00984264">
        <w:rPr>
          <w:rStyle w:val="Ninguno"/>
          <w:rFonts w:ascii="Arial" w:hAnsi="Arial" w:cs="Arial"/>
          <w:u w:color="63392E"/>
        </w:rPr>
        <w:t>Entrega-Recepción</w:t>
      </w:r>
      <w:proofErr w:type="spellEnd"/>
      <w:r w:rsidRPr="00984264">
        <w:rPr>
          <w:rStyle w:val="Ninguno"/>
          <w:rFonts w:ascii="Arial" w:hAnsi="Arial" w:cs="Arial"/>
          <w:u w:color="63392E"/>
        </w:rPr>
        <w:t xml:space="preserve"> del Estado de Campeche y sus Municipios.</w:t>
      </w:r>
    </w:p>
    <w:p w14:paraId="59827E25" w14:textId="77777777" w:rsidR="00A10F8D" w:rsidRPr="00984264" w:rsidRDefault="00A10F8D" w:rsidP="00A10F8D">
      <w:pPr>
        <w:widowControl w:val="0"/>
        <w:autoSpaceDE w:val="0"/>
        <w:autoSpaceDN w:val="0"/>
        <w:adjustRightInd w:val="0"/>
        <w:ind w:left="425" w:right="51"/>
        <w:jc w:val="both"/>
        <w:rPr>
          <w:rFonts w:ascii="Arial" w:hAnsi="Arial" w:cs="Arial"/>
          <w:b/>
        </w:rPr>
      </w:pPr>
    </w:p>
    <w:p w14:paraId="7E2E3DA2" w14:textId="77777777" w:rsidR="00A10F8D" w:rsidRPr="00984264" w:rsidRDefault="00A10F8D" w:rsidP="00A10F8D">
      <w:pPr>
        <w:widowControl w:val="0"/>
        <w:autoSpaceDE w:val="0"/>
        <w:autoSpaceDN w:val="0"/>
        <w:adjustRightInd w:val="0"/>
        <w:ind w:left="425" w:right="51"/>
        <w:jc w:val="both"/>
        <w:rPr>
          <w:rFonts w:ascii="Arial" w:hAnsi="Arial" w:cs="Arial"/>
        </w:rPr>
      </w:pPr>
      <w:r w:rsidRPr="00984264">
        <w:rPr>
          <w:rFonts w:ascii="Arial" w:hAnsi="Arial" w:cs="Arial"/>
          <w:b/>
        </w:rPr>
        <w:t>QUINTO.-</w:t>
      </w:r>
      <w:r w:rsidRPr="00984264">
        <w:rPr>
          <w:rFonts w:ascii="Arial" w:hAnsi="Arial" w:cs="Arial"/>
        </w:rPr>
        <w:t xml:space="preserve"> La Administración General y el Área de Seguimiento de Causa del Juzgado de Ejecución del Primer Distrito Judicial del Estado, deberán adoptar las medidas administrativas correspondientes en atención a lo expuesto en el presente Acuerdo General.</w:t>
      </w:r>
    </w:p>
    <w:p w14:paraId="4EFF7B25" w14:textId="77777777" w:rsidR="00A10F8D" w:rsidRPr="00984264" w:rsidRDefault="00A10F8D" w:rsidP="00A10F8D">
      <w:pPr>
        <w:widowControl w:val="0"/>
        <w:autoSpaceDE w:val="0"/>
        <w:autoSpaceDN w:val="0"/>
        <w:adjustRightInd w:val="0"/>
        <w:ind w:left="425" w:right="51"/>
        <w:jc w:val="both"/>
        <w:rPr>
          <w:rStyle w:val="Ninguno"/>
          <w:rFonts w:ascii="Arial" w:hAnsi="Arial" w:cs="Arial"/>
          <w:b/>
          <w:u w:color="63392E"/>
        </w:rPr>
      </w:pPr>
    </w:p>
    <w:p w14:paraId="3A2407B1" w14:textId="77777777" w:rsidR="00A10F8D" w:rsidRPr="00984264" w:rsidRDefault="00A10F8D" w:rsidP="00A10F8D">
      <w:pPr>
        <w:widowControl w:val="0"/>
        <w:autoSpaceDE w:val="0"/>
        <w:autoSpaceDN w:val="0"/>
        <w:adjustRightInd w:val="0"/>
        <w:ind w:left="425" w:right="51"/>
        <w:jc w:val="both"/>
        <w:rPr>
          <w:rStyle w:val="Ninguno"/>
          <w:rFonts w:ascii="Arial" w:hAnsi="Arial" w:cs="Arial"/>
          <w:u w:color="63392E"/>
        </w:rPr>
      </w:pPr>
      <w:r w:rsidRPr="00984264">
        <w:rPr>
          <w:rStyle w:val="Ninguno"/>
          <w:rFonts w:ascii="Arial" w:hAnsi="Arial" w:cs="Arial"/>
          <w:b/>
          <w:u w:color="63392E"/>
        </w:rPr>
        <w:t>SEXTO.-</w:t>
      </w:r>
      <w:r w:rsidRPr="00984264">
        <w:rPr>
          <w:rStyle w:val="Ninguno"/>
          <w:rFonts w:ascii="Arial" w:hAnsi="Arial" w:cs="Arial"/>
          <w:u w:color="63392E"/>
        </w:rPr>
        <w:t xml:space="preserve"> Dentro de los quince días hábiles siguientes a la ejecución del presente Acuerdo General, </w:t>
      </w:r>
      <w:r w:rsidRPr="00984264">
        <w:rPr>
          <w:rFonts w:ascii="Arial" w:hAnsi="Arial" w:cs="Arial"/>
          <w:u w:color="63392E"/>
        </w:rPr>
        <w:t>el Área de Seguimiento de Causa del Juzgado de Ejecución del Primer Distrito Judicial del Estado</w:t>
      </w:r>
      <w:r w:rsidRPr="00984264">
        <w:rPr>
          <w:rStyle w:val="Ninguno"/>
          <w:rFonts w:ascii="Arial" w:hAnsi="Arial" w:cs="Arial"/>
          <w:u w:color="63392E"/>
        </w:rPr>
        <w:t xml:space="preserve">, deberá informar a la Comisión de Vigilancia, Información y Evaluación, sobre los resultados estadísticos actualizados de los asuntos que se encuentren en trámite en el referido juzgado. </w:t>
      </w:r>
    </w:p>
    <w:p w14:paraId="1347F58F" w14:textId="77777777" w:rsidR="00A10F8D" w:rsidRPr="00984264" w:rsidRDefault="00A10F8D" w:rsidP="00A10F8D">
      <w:pPr>
        <w:widowControl w:val="0"/>
        <w:autoSpaceDE w:val="0"/>
        <w:autoSpaceDN w:val="0"/>
        <w:adjustRightInd w:val="0"/>
        <w:ind w:left="425" w:right="51"/>
        <w:jc w:val="both"/>
        <w:rPr>
          <w:rStyle w:val="Ninguno"/>
          <w:rFonts w:ascii="Arial" w:hAnsi="Arial" w:cs="Arial"/>
          <w:b/>
          <w:u w:color="63392E"/>
        </w:rPr>
      </w:pPr>
    </w:p>
    <w:p w14:paraId="4AA423C6" w14:textId="77777777" w:rsidR="00A10F8D" w:rsidRPr="00984264" w:rsidRDefault="00A10F8D" w:rsidP="00A10F8D">
      <w:pPr>
        <w:widowControl w:val="0"/>
        <w:autoSpaceDE w:val="0"/>
        <w:autoSpaceDN w:val="0"/>
        <w:adjustRightInd w:val="0"/>
        <w:ind w:left="425" w:right="51"/>
        <w:jc w:val="both"/>
        <w:rPr>
          <w:rStyle w:val="Ninguno"/>
          <w:rFonts w:ascii="Arial" w:hAnsi="Arial" w:cs="Arial"/>
          <w:u w:color="63392E"/>
        </w:rPr>
      </w:pPr>
      <w:r w:rsidRPr="00984264">
        <w:rPr>
          <w:rStyle w:val="Ninguno"/>
          <w:rFonts w:ascii="Arial" w:hAnsi="Arial" w:cs="Arial"/>
          <w:b/>
          <w:u w:color="63392E"/>
        </w:rPr>
        <w:t xml:space="preserve">SÉPTIMO.- </w:t>
      </w:r>
      <w:r w:rsidRPr="00984264">
        <w:rPr>
          <w:rStyle w:val="Ninguno"/>
          <w:rFonts w:ascii="Arial" w:hAnsi="Arial" w:cs="Arial"/>
          <w:u w:color="63392E"/>
        </w:rPr>
        <w:t>Los nuevos asuntos que se presenten en el Juzgado de Ejecución del Primer Distrito Judicial, serán distribuidos de manera equitativa.</w:t>
      </w:r>
    </w:p>
    <w:p w14:paraId="15FD3EF2" w14:textId="77777777" w:rsidR="00A10F8D" w:rsidRPr="00984264" w:rsidRDefault="00A10F8D" w:rsidP="00A10F8D">
      <w:pPr>
        <w:widowControl w:val="0"/>
        <w:autoSpaceDE w:val="0"/>
        <w:autoSpaceDN w:val="0"/>
        <w:adjustRightInd w:val="0"/>
        <w:ind w:left="425" w:right="51"/>
        <w:jc w:val="both"/>
        <w:rPr>
          <w:rStyle w:val="Ninguno"/>
          <w:rFonts w:ascii="Arial" w:hAnsi="Arial" w:cs="Arial"/>
          <w:b/>
          <w:u w:color="63392E"/>
        </w:rPr>
      </w:pPr>
    </w:p>
    <w:p w14:paraId="2F647F7D" w14:textId="77777777" w:rsidR="00A10F8D" w:rsidRPr="00984264" w:rsidRDefault="00A10F8D" w:rsidP="00A10F8D">
      <w:pPr>
        <w:widowControl w:val="0"/>
        <w:autoSpaceDE w:val="0"/>
        <w:autoSpaceDN w:val="0"/>
        <w:adjustRightInd w:val="0"/>
        <w:ind w:left="425" w:right="51"/>
        <w:jc w:val="both"/>
        <w:rPr>
          <w:rStyle w:val="Ninguno"/>
          <w:rFonts w:ascii="Arial" w:hAnsi="Arial" w:cs="Arial"/>
          <w:b/>
        </w:rPr>
      </w:pPr>
      <w:r w:rsidRPr="00984264">
        <w:rPr>
          <w:rStyle w:val="Ninguno"/>
          <w:rFonts w:ascii="Arial" w:hAnsi="Arial" w:cs="Arial"/>
          <w:b/>
          <w:u w:color="63392E"/>
        </w:rPr>
        <w:t xml:space="preserve">OCTAVO.- </w:t>
      </w:r>
      <w:r w:rsidRPr="00984264">
        <w:rPr>
          <w:rStyle w:val="Ninguno"/>
          <w:rFonts w:ascii="Arial" w:hAnsi="Arial" w:cs="Arial"/>
          <w:u w:color="63392E"/>
        </w:rPr>
        <w:t>El Pleno y las Comisiones de Creación de Nuevos Órganos, de Vigilancia, Información y Evaluación, y de Administración, del Consejo de la Judicatura Local, estarán facultados para interpretar y resolver las cuestiones administrativas que se susciten con motivo de la aplicación del presente Acuerdo en el ámbito de sus respectivas competencias.</w:t>
      </w:r>
    </w:p>
    <w:p w14:paraId="3D7BB361" w14:textId="77777777" w:rsidR="00A10F8D" w:rsidRPr="00984264" w:rsidRDefault="00A10F8D" w:rsidP="00A10F8D">
      <w:pPr>
        <w:pStyle w:val="Cuerpo"/>
        <w:widowControl w:val="0"/>
        <w:ind w:left="425" w:right="51"/>
        <w:jc w:val="center"/>
        <w:rPr>
          <w:rStyle w:val="Ninguno"/>
          <w:rFonts w:ascii="Arial" w:hAnsi="Arial" w:cs="Arial"/>
          <w:sz w:val="22"/>
          <w:szCs w:val="22"/>
          <w:u w:color="63392E"/>
        </w:rPr>
      </w:pPr>
    </w:p>
    <w:p w14:paraId="4D9D6954" w14:textId="77777777" w:rsidR="00A10F8D" w:rsidRPr="00984264" w:rsidRDefault="00A10F8D" w:rsidP="00A10F8D">
      <w:pPr>
        <w:pStyle w:val="Cuerpo"/>
        <w:widowControl w:val="0"/>
        <w:ind w:left="425" w:right="51"/>
        <w:jc w:val="center"/>
        <w:rPr>
          <w:rStyle w:val="Ninguno"/>
          <w:rFonts w:ascii="Arial" w:eastAsia="Arial" w:hAnsi="Arial" w:cs="Arial"/>
          <w:b/>
          <w:bCs/>
          <w:sz w:val="22"/>
          <w:szCs w:val="22"/>
          <w:u w:color="63392E"/>
          <w:lang w:val="en-US"/>
        </w:rPr>
      </w:pPr>
      <w:r w:rsidRPr="00984264">
        <w:rPr>
          <w:rStyle w:val="Ninguno"/>
          <w:rFonts w:ascii="Arial" w:hAnsi="Arial" w:cs="Arial"/>
          <w:b/>
          <w:sz w:val="22"/>
          <w:szCs w:val="22"/>
          <w:u w:color="63392E"/>
          <w:lang w:val="en-US"/>
        </w:rPr>
        <w:t>T R A N S I T O R I O S</w:t>
      </w:r>
    </w:p>
    <w:p w14:paraId="2ADE943B" w14:textId="77777777" w:rsidR="00A10F8D" w:rsidRPr="00984264" w:rsidRDefault="00A10F8D" w:rsidP="00A10F8D">
      <w:pPr>
        <w:pStyle w:val="Cuerpo"/>
        <w:widowControl w:val="0"/>
        <w:ind w:left="425" w:right="51"/>
        <w:jc w:val="center"/>
        <w:rPr>
          <w:rStyle w:val="Ninguno"/>
          <w:rFonts w:ascii="Arial" w:eastAsia="Arial" w:hAnsi="Arial" w:cs="Arial"/>
          <w:sz w:val="22"/>
          <w:szCs w:val="22"/>
          <w:u w:color="63392E"/>
          <w:lang w:val="en-US"/>
        </w:rPr>
      </w:pPr>
    </w:p>
    <w:p w14:paraId="37E977AC" w14:textId="77777777" w:rsidR="00A10F8D" w:rsidRPr="00984264" w:rsidRDefault="00A10F8D" w:rsidP="00A10F8D">
      <w:pPr>
        <w:pStyle w:val="Cuerpo"/>
        <w:widowControl w:val="0"/>
        <w:ind w:left="425" w:right="51"/>
        <w:jc w:val="both"/>
        <w:rPr>
          <w:rStyle w:val="Ninguno"/>
          <w:rFonts w:ascii="Arial" w:eastAsia="Arial" w:hAnsi="Arial" w:cs="Arial"/>
          <w:color w:val="232323"/>
          <w:sz w:val="22"/>
          <w:szCs w:val="22"/>
          <w:u w:color="232323"/>
        </w:rPr>
      </w:pPr>
      <w:r w:rsidRPr="00984264">
        <w:rPr>
          <w:rStyle w:val="Ninguno"/>
          <w:rFonts w:ascii="Arial" w:hAnsi="Arial" w:cs="Arial"/>
          <w:b/>
          <w:sz w:val="22"/>
          <w:szCs w:val="22"/>
          <w:lang w:val="de-DE"/>
        </w:rPr>
        <w:t>PRIMERO.-</w:t>
      </w:r>
      <w:r w:rsidRPr="00984264">
        <w:rPr>
          <w:rStyle w:val="Ninguno"/>
          <w:rFonts w:ascii="Arial" w:hAnsi="Arial" w:cs="Arial"/>
          <w:sz w:val="22"/>
          <w:szCs w:val="22"/>
        </w:rPr>
        <w:t xml:space="preserve"> Publíquese</w:t>
      </w:r>
      <w:r w:rsidRPr="00984264">
        <w:rPr>
          <w:rStyle w:val="Ninguno"/>
          <w:rFonts w:ascii="Arial" w:hAnsi="Arial" w:cs="Arial"/>
          <w:sz w:val="22"/>
          <w:szCs w:val="22"/>
          <w:lang w:val="es-ES_tradnl"/>
        </w:rPr>
        <w:t xml:space="preserve"> el presente Acuerdo General en el Periódico Oficial del Estado, en los estrados de la Secretaría Ejecutiva, de los Juzgados, así como en las á</w:t>
      </w:r>
      <w:r w:rsidRPr="00984264">
        <w:rPr>
          <w:rStyle w:val="Ninguno"/>
          <w:rFonts w:ascii="Arial" w:hAnsi="Arial" w:cs="Arial"/>
          <w:sz w:val="22"/>
          <w:szCs w:val="22"/>
          <w:lang w:val="pt-PT"/>
        </w:rPr>
        <w:t xml:space="preserve">reas administrativas, </w:t>
      </w:r>
      <w:r w:rsidRPr="00984264">
        <w:rPr>
          <w:rStyle w:val="Ninguno"/>
          <w:rFonts w:ascii="Arial" w:hAnsi="Arial" w:cs="Arial"/>
          <w:sz w:val="22"/>
          <w:szCs w:val="22"/>
          <w:lang w:val="es-ES_tradnl"/>
        </w:rPr>
        <w:t xml:space="preserve">órganos </w:t>
      </w:r>
      <w:r w:rsidRPr="00984264">
        <w:rPr>
          <w:rStyle w:val="Ninguno"/>
          <w:rFonts w:ascii="Arial" w:hAnsi="Arial" w:cs="Arial"/>
          <w:sz w:val="22"/>
          <w:szCs w:val="22"/>
          <w:lang w:val="fr-FR"/>
        </w:rPr>
        <w:t>auxiliares, auxiliares de la administración</w:t>
      </w:r>
      <w:r w:rsidRPr="00984264">
        <w:rPr>
          <w:rStyle w:val="Ninguno"/>
          <w:rFonts w:ascii="Arial" w:hAnsi="Arial" w:cs="Arial"/>
          <w:sz w:val="22"/>
          <w:szCs w:val="22"/>
          <w:lang w:val="es-ES_tradnl"/>
        </w:rPr>
        <w:t xml:space="preserve"> de justicia, auxiliares administrativos, direcciones, coordinaciones, departamentos, centros y/o </w:t>
      </w:r>
      <w:r w:rsidRPr="00984264">
        <w:rPr>
          <w:rStyle w:val="Ninguno"/>
          <w:rFonts w:ascii="Arial" w:hAnsi="Arial" w:cs="Arial"/>
          <w:sz w:val="22"/>
          <w:szCs w:val="22"/>
          <w:lang w:val="es-ES_tradnl"/>
        </w:rPr>
        <w:lastRenderedPageBreak/>
        <w:t xml:space="preserve">centrales, y en el Portal de Transparencia del Poder Judicial del Estado de Campeche. </w:t>
      </w:r>
    </w:p>
    <w:p w14:paraId="12A0CBF7" w14:textId="77777777" w:rsidR="00A10F8D" w:rsidRPr="00984264" w:rsidRDefault="00A10F8D" w:rsidP="00A10F8D">
      <w:pPr>
        <w:pStyle w:val="Cuerpo"/>
        <w:ind w:left="425" w:right="51"/>
        <w:jc w:val="both"/>
        <w:rPr>
          <w:rStyle w:val="Ninguno"/>
          <w:rFonts w:ascii="Arial" w:eastAsia="Arial" w:hAnsi="Arial" w:cs="Arial"/>
          <w:sz w:val="22"/>
          <w:szCs w:val="22"/>
        </w:rPr>
      </w:pPr>
    </w:p>
    <w:p w14:paraId="3DBD8B56" w14:textId="77777777" w:rsidR="00A10F8D" w:rsidRPr="00984264" w:rsidRDefault="00A10F8D" w:rsidP="00A10F8D">
      <w:pPr>
        <w:pStyle w:val="Cuerpo"/>
        <w:ind w:left="425" w:right="51"/>
        <w:jc w:val="both"/>
        <w:rPr>
          <w:rStyle w:val="Ninguno"/>
          <w:rFonts w:ascii="Arial" w:eastAsia="Arial" w:hAnsi="Arial" w:cs="Arial"/>
          <w:sz w:val="22"/>
          <w:szCs w:val="22"/>
        </w:rPr>
      </w:pPr>
    </w:p>
    <w:p w14:paraId="2B973C75" w14:textId="77777777" w:rsidR="00A10F8D" w:rsidRPr="00984264" w:rsidRDefault="00A10F8D" w:rsidP="00A10F8D">
      <w:pPr>
        <w:pStyle w:val="Cuerpo"/>
        <w:widowControl w:val="0"/>
        <w:ind w:left="425" w:right="51"/>
        <w:jc w:val="both"/>
        <w:rPr>
          <w:rStyle w:val="Ninguno"/>
          <w:rFonts w:ascii="Arial" w:eastAsia="Arial" w:hAnsi="Arial" w:cs="Arial"/>
          <w:color w:val="232323"/>
          <w:sz w:val="22"/>
          <w:szCs w:val="22"/>
          <w:u w:color="232323"/>
        </w:rPr>
      </w:pPr>
      <w:r w:rsidRPr="00984264">
        <w:rPr>
          <w:rStyle w:val="Ninguno"/>
          <w:rFonts w:ascii="Arial" w:hAnsi="Arial" w:cs="Arial"/>
          <w:b/>
          <w:sz w:val="22"/>
          <w:szCs w:val="22"/>
          <w:lang w:val="de-DE"/>
        </w:rPr>
        <w:t>SEGUNDO.-</w:t>
      </w:r>
      <w:r w:rsidRPr="00984264">
        <w:rPr>
          <w:rStyle w:val="Ninguno"/>
          <w:rFonts w:ascii="Arial" w:hAnsi="Arial" w:cs="Arial"/>
          <w:sz w:val="22"/>
          <w:szCs w:val="22"/>
          <w:lang w:val="es-ES_tradnl"/>
        </w:rPr>
        <w:t xml:space="preserve"> El presente Acuerdo General entrará en vigor en la fecha de su publicación en el Periódico Oficial del Estado, de conformidad con el artículo 4 del Código Civil vigente en la entidad. </w:t>
      </w:r>
    </w:p>
    <w:p w14:paraId="63F722A7" w14:textId="77777777" w:rsidR="00A10F8D" w:rsidRPr="00984264" w:rsidRDefault="00A10F8D" w:rsidP="00A10F8D">
      <w:pPr>
        <w:pStyle w:val="Cuerpo"/>
        <w:widowControl w:val="0"/>
        <w:ind w:left="425" w:right="51"/>
        <w:jc w:val="both"/>
        <w:rPr>
          <w:rStyle w:val="Ninguno"/>
          <w:rFonts w:ascii="Arial" w:eastAsia="Arial" w:hAnsi="Arial" w:cs="Arial"/>
          <w:sz w:val="22"/>
          <w:szCs w:val="22"/>
          <w:u w:color="63392E"/>
          <w:lang w:val="es-ES_tradnl"/>
        </w:rPr>
      </w:pPr>
    </w:p>
    <w:p w14:paraId="1AF94BD1" w14:textId="77777777" w:rsidR="00A10F8D" w:rsidRPr="00984264" w:rsidRDefault="00A10F8D" w:rsidP="00A10F8D">
      <w:pPr>
        <w:pStyle w:val="Cuerpo"/>
        <w:widowControl w:val="0"/>
        <w:ind w:left="425" w:right="51"/>
        <w:jc w:val="both"/>
        <w:rPr>
          <w:rStyle w:val="Ninguno"/>
          <w:rFonts w:ascii="Arial" w:eastAsia="Arial" w:hAnsi="Arial" w:cs="Arial"/>
          <w:sz w:val="22"/>
          <w:szCs w:val="22"/>
          <w:u w:color="63392E"/>
        </w:rPr>
      </w:pPr>
      <w:r w:rsidRPr="00984264">
        <w:rPr>
          <w:rStyle w:val="Ninguno"/>
          <w:rFonts w:ascii="Arial" w:hAnsi="Arial" w:cs="Arial"/>
          <w:b/>
          <w:sz w:val="22"/>
          <w:szCs w:val="22"/>
          <w:u w:color="63392E"/>
          <w:lang w:val="es-ES_tradnl"/>
        </w:rPr>
        <w:t>TERCERO.-</w:t>
      </w:r>
      <w:r w:rsidRPr="00984264">
        <w:rPr>
          <w:rStyle w:val="Ninguno"/>
          <w:rFonts w:ascii="Arial" w:hAnsi="Arial" w:cs="Arial"/>
          <w:sz w:val="22"/>
          <w:szCs w:val="22"/>
          <w:u w:color="63392E"/>
          <w:lang w:val="es-ES_tradnl"/>
        </w:rPr>
        <w:t xml:space="preserve"> Las Comisiones de Carrera Judicial y de Administración, en el ámbito de sus competencias tomarán las medidas administrativas a que haya lugar para la plena ejecución del presente Acuerdo General.</w:t>
      </w:r>
    </w:p>
    <w:p w14:paraId="68DE6106" w14:textId="77777777" w:rsidR="00A10F8D" w:rsidRPr="00984264" w:rsidRDefault="00A10F8D" w:rsidP="00A10F8D">
      <w:pPr>
        <w:pStyle w:val="Cuerpo"/>
        <w:widowControl w:val="0"/>
        <w:ind w:left="425" w:right="51"/>
        <w:jc w:val="both"/>
        <w:rPr>
          <w:rStyle w:val="Ninguno"/>
          <w:rFonts w:ascii="Arial" w:eastAsia="Arial" w:hAnsi="Arial" w:cs="Arial"/>
          <w:b/>
          <w:bCs/>
          <w:sz w:val="22"/>
          <w:szCs w:val="22"/>
          <w:u w:color="63392E"/>
        </w:rPr>
      </w:pPr>
    </w:p>
    <w:p w14:paraId="363D03B0" w14:textId="77777777" w:rsidR="00A10F8D" w:rsidRPr="00984264" w:rsidRDefault="00A10F8D" w:rsidP="00A10F8D">
      <w:pPr>
        <w:pStyle w:val="Cuerpo"/>
        <w:widowControl w:val="0"/>
        <w:ind w:left="425" w:right="51"/>
        <w:jc w:val="both"/>
        <w:rPr>
          <w:rStyle w:val="Ninguno"/>
          <w:rFonts w:ascii="Arial" w:hAnsi="Arial" w:cs="Arial"/>
          <w:sz w:val="22"/>
          <w:szCs w:val="22"/>
          <w:lang w:val="es-ES_tradnl"/>
        </w:rPr>
      </w:pPr>
      <w:r w:rsidRPr="00984264">
        <w:rPr>
          <w:rStyle w:val="Ninguno"/>
          <w:rFonts w:ascii="Arial" w:hAnsi="Arial" w:cs="Arial"/>
          <w:b/>
          <w:sz w:val="22"/>
          <w:szCs w:val="22"/>
          <w:u w:color="63392E"/>
          <w:lang w:val="es-ES_tradnl"/>
        </w:rPr>
        <w:t>CUARTO.-</w:t>
      </w:r>
      <w:r w:rsidRPr="00984264">
        <w:rPr>
          <w:rStyle w:val="Ninguno"/>
          <w:rFonts w:ascii="Arial" w:hAnsi="Arial" w:cs="Arial"/>
          <w:sz w:val="22"/>
          <w:szCs w:val="22"/>
          <w:u w:color="63392E"/>
          <w:lang w:val="es-ES_tradnl"/>
        </w:rPr>
        <w:t xml:space="preserve"> Se deja sin efecto cualquier disposición administrativa que sea contraria al presente Acuerdo General.</w:t>
      </w:r>
    </w:p>
    <w:p w14:paraId="5DC34EFA" w14:textId="77777777" w:rsidR="00A10F8D" w:rsidRPr="00984264" w:rsidRDefault="00A10F8D" w:rsidP="00A10F8D">
      <w:pPr>
        <w:pStyle w:val="Cuerpo"/>
        <w:widowControl w:val="0"/>
        <w:ind w:left="425" w:right="51"/>
        <w:jc w:val="both"/>
        <w:rPr>
          <w:rStyle w:val="Ninguno"/>
          <w:rFonts w:ascii="Arial" w:eastAsia="Arial" w:hAnsi="Arial" w:cs="Arial"/>
          <w:sz w:val="22"/>
          <w:szCs w:val="22"/>
          <w:u w:color="63392E"/>
          <w:lang w:val="es-ES_tradnl"/>
        </w:rPr>
      </w:pPr>
    </w:p>
    <w:p w14:paraId="28B9B712" w14:textId="6EA4C26E" w:rsidR="00A10F8D" w:rsidRPr="00984264" w:rsidRDefault="00A10F8D" w:rsidP="00A10F8D">
      <w:pPr>
        <w:pStyle w:val="Cuerpo"/>
        <w:widowControl w:val="0"/>
        <w:ind w:left="425" w:right="51"/>
        <w:jc w:val="both"/>
        <w:rPr>
          <w:rFonts w:ascii="Arial" w:hAnsi="Arial" w:cs="Arial"/>
          <w:sz w:val="16"/>
          <w:szCs w:val="12"/>
        </w:rPr>
      </w:pPr>
      <w:r w:rsidRPr="00984264">
        <w:rPr>
          <w:rStyle w:val="Ninguno"/>
          <w:rFonts w:ascii="Arial" w:hAnsi="Arial" w:cs="Arial"/>
          <w:b/>
          <w:sz w:val="22"/>
          <w:szCs w:val="22"/>
          <w:u w:color="63392E"/>
          <w:lang w:val="es-ES_tradnl"/>
        </w:rPr>
        <w:t>QUINTO.-</w:t>
      </w:r>
      <w:r w:rsidRPr="00984264">
        <w:rPr>
          <w:rStyle w:val="Ninguno"/>
          <w:rFonts w:ascii="Arial" w:hAnsi="Arial" w:cs="Arial"/>
          <w:sz w:val="22"/>
          <w:szCs w:val="22"/>
          <w:u w:color="63392E"/>
          <w:lang w:val="es-ES_tradnl"/>
        </w:rPr>
        <w:t xml:space="preserve"> Comuníquese el presente Acuerdo al Gobernador del Estado, al Honorable Congreso del Estado, </w:t>
      </w:r>
      <w:r w:rsidRPr="00984264">
        <w:rPr>
          <w:rFonts w:ascii="Arial" w:hAnsi="Arial" w:cs="Arial"/>
          <w:bCs/>
          <w:sz w:val="22"/>
          <w:szCs w:val="22"/>
          <w:u w:color="63392E"/>
          <w:lang w:val="es-ES"/>
        </w:rPr>
        <w:t xml:space="preserve">al Honorable Tribunal Superior de Justicia del Estado, </w:t>
      </w:r>
      <w:r w:rsidRPr="00984264">
        <w:rPr>
          <w:rStyle w:val="Ninguno"/>
          <w:rFonts w:ascii="Arial" w:hAnsi="Arial" w:cs="Arial"/>
          <w:sz w:val="22"/>
          <w:szCs w:val="22"/>
          <w:u w:color="63392E"/>
          <w:lang w:val="es-ES_tradnl"/>
        </w:rPr>
        <w:t xml:space="preserve">a la Secretaría General de Gobierno, a la Fiscalía General del Estado, a la Secretaría de Seguridad Pública del Estado, a la Fiscalía Especializada en Combate a la Corrupción del Estado de Campeche, a las Direcciones del Instituto de Acceso a la Justicia del Estado de Campeche y de los Centros de Reinserción Social del Estado, </w:t>
      </w:r>
      <w:r w:rsidRPr="00984264">
        <w:rPr>
          <w:rFonts w:ascii="Arial" w:hAnsi="Arial" w:cs="Arial"/>
          <w:bCs/>
          <w:sz w:val="22"/>
          <w:szCs w:val="22"/>
          <w:u w:color="63392E"/>
          <w:lang w:val="es-ES"/>
        </w:rPr>
        <w:t xml:space="preserve">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w:t>
      </w:r>
      <w:r w:rsidRPr="00984264">
        <w:rPr>
          <w:rStyle w:val="Ninguno"/>
          <w:rFonts w:ascii="Arial" w:hAnsi="Arial" w:cs="Arial"/>
          <w:sz w:val="22"/>
          <w:szCs w:val="22"/>
          <w:u w:color="63392E"/>
          <w:lang w:val="es-ES_tradnl"/>
        </w:rPr>
        <w:t>así como a los Juzgados de Distrito y a los Tribunales Colegiado y Unitario del Trigésimo Primer Circuito, para los efectos a que haya lugar. Cúmplase</w:t>
      </w:r>
      <w:r w:rsidRPr="00984264">
        <w:rPr>
          <w:rStyle w:val="Ninguno"/>
          <w:rFonts w:ascii="Arial" w:hAnsi="Arial" w:cs="Arial"/>
          <w:u w:color="63392E"/>
          <w:lang w:val="es-ES_tradnl"/>
        </w:rPr>
        <w:t>…”.</w:t>
      </w:r>
    </w:p>
    <w:p w14:paraId="0AA7B86A" w14:textId="77777777" w:rsidR="00DF7FD2" w:rsidRPr="00984264" w:rsidRDefault="00DF7FD2" w:rsidP="00DF7FD2">
      <w:pPr>
        <w:spacing w:line="276" w:lineRule="auto"/>
        <w:ind w:left="426"/>
        <w:jc w:val="both"/>
        <w:rPr>
          <w:rFonts w:ascii="Arial" w:eastAsia="Times New Roman" w:hAnsi="Arial" w:cs="Arial"/>
          <w:sz w:val="22"/>
          <w:szCs w:val="22"/>
        </w:rPr>
      </w:pPr>
    </w:p>
    <w:p w14:paraId="7DFCF726" w14:textId="77777777" w:rsidR="0001681B" w:rsidRPr="00984264" w:rsidRDefault="0001681B" w:rsidP="0001681B">
      <w:pPr>
        <w:tabs>
          <w:tab w:val="left" w:pos="851"/>
          <w:tab w:val="left" w:pos="1418"/>
          <w:tab w:val="left" w:leader="dot" w:pos="7655"/>
        </w:tabs>
        <w:ind w:right="333"/>
        <w:jc w:val="both"/>
        <w:rPr>
          <w:rFonts w:ascii="Arial" w:hAnsi="Arial" w:cs="Arial"/>
        </w:rPr>
      </w:pPr>
      <w:r w:rsidRPr="00984264">
        <w:rPr>
          <w:rFonts w:ascii="Arial" w:hAnsi="Arial" w:cs="Arial"/>
        </w:rPr>
        <w:t>Reiterando las seguridades de mí distinguida consideración.</w:t>
      </w:r>
    </w:p>
    <w:p w14:paraId="6CA26297" w14:textId="77777777" w:rsidR="0001681B" w:rsidRPr="00984264"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984264" w:rsidRDefault="0001681B" w:rsidP="0001681B">
      <w:pPr>
        <w:tabs>
          <w:tab w:val="left" w:pos="851"/>
          <w:tab w:val="left" w:pos="1418"/>
          <w:tab w:val="left" w:leader="dot" w:pos="7655"/>
        </w:tabs>
        <w:ind w:left="1134" w:right="758"/>
        <w:jc w:val="center"/>
        <w:rPr>
          <w:rFonts w:ascii="Arial" w:hAnsi="Arial" w:cs="Arial"/>
          <w:b/>
          <w:bCs/>
        </w:rPr>
      </w:pPr>
      <w:r w:rsidRPr="00984264">
        <w:rPr>
          <w:rFonts w:ascii="Arial" w:hAnsi="Arial" w:cs="Arial"/>
          <w:b/>
          <w:bCs/>
        </w:rPr>
        <w:t>A T E N T A M E N T E</w:t>
      </w:r>
    </w:p>
    <w:p w14:paraId="0A191EB8" w14:textId="017C83FB" w:rsidR="0001681B" w:rsidRPr="00984264" w:rsidRDefault="0001681B" w:rsidP="0001681B">
      <w:pPr>
        <w:tabs>
          <w:tab w:val="left" w:pos="851"/>
          <w:tab w:val="left" w:pos="1418"/>
          <w:tab w:val="left" w:leader="dot" w:pos="7655"/>
          <w:tab w:val="left" w:pos="9639"/>
        </w:tabs>
        <w:ind w:left="567" w:right="758"/>
        <w:jc w:val="center"/>
        <w:rPr>
          <w:rFonts w:ascii="Arial" w:hAnsi="Arial" w:cs="Arial"/>
          <w:bCs/>
        </w:rPr>
      </w:pPr>
      <w:r w:rsidRPr="00984264">
        <w:rPr>
          <w:rFonts w:ascii="Arial" w:hAnsi="Arial" w:cs="Arial"/>
          <w:bCs/>
        </w:rPr>
        <w:t xml:space="preserve">San Francisco de Campeche, Campeche, a </w:t>
      </w:r>
      <w:r w:rsidR="00A0176E">
        <w:rPr>
          <w:rFonts w:ascii="Arial" w:hAnsi="Arial" w:cs="Arial"/>
          <w:bCs/>
        </w:rPr>
        <w:t>08</w:t>
      </w:r>
      <w:r w:rsidRPr="00984264">
        <w:rPr>
          <w:rFonts w:ascii="Arial" w:hAnsi="Arial" w:cs="Arial"/>
          <w:bCs/>
        </w:rPr>
        <w:t xml:space="preserve"> de </w:t>
      </w:r>
      <w:r w:rsidR="00A10F8D" w:rsidRPr="00984264">
        <w:rPr>
          <w:rFonts w:ascii="Arial" w:hAnsi="Arial" w:cs="Arial"/>
          <w:bCs/>
        </w:rPr>
        <w:t>enero de 2021</w:t>
      </w:r>
    </w:p>
    <w:p w14:paraId="00BC4054" w14:textId="77777777" w:rsidR="0001681B" w:rsidRPr="00984264" w:rsidRDefault="0001681B" w:rsidP="0001681B">
      <w:pPr>
        <w:tabs>
          <w:tab w:val="left" w:pos="851"/>
          <w:tab w:val="left" w:pos="1418"/>
          <w:tab w:val="left" w:leader="dot" w:pos="7655"/>
          <w:tab w:val="left" w:pos="8931"/>
        </w:tabs>
        <w:ind w:left="1134" w:right="49"/>
        <w:jc w:val="center"/>
        <w:rPr>
          <w:rFonts w:ascii="Arial" w:hAnsi="Arial" w:cs="Arial"/>
          <w:b/>
          <w:bCs/>
        </w:rPr>
      </w:pPr>
      <w:r w:rsidRPr="00984264">
        <w:rPr>
          <w:rFonts w:ascii="Arial" w:hAnsi="Arial" w:cs="Arial"/>
          <w:b/>
          <w:bCs/>
        </w:rPr>
        <w:t>LA SECRETARIA EJECUTIVA DEL CONSEJO DE LA JUDICATURA DEL PODER JUDICIAL DEL ESTADO DE CAMPECHE.</w:t>
      </w:r>
    </w:p>
    <w:p w14:paraId="50FC94EE" w14:textId="77777777" w:rsidR="0001681B" w:rsidRPr="00984264"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984264"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984264" w:rsidRDefault="0001681B" w:rsidP="0001681B">
      <w:pPr>
        <w:tabs>
          <w:tab w:val="left" w:pos="851"/>
          <w:tab w:val="left" w:pos="1418"/>
          <w:tab w:val="left" w:leader="dot" w:pos="7655"/>
          <w:tab w:val="left" w:pos="8931"/>
        </w:tabs>
        <w:ind w:left="1134" w:right="758"/>
        <w:jc w:val="center"/>
        <w:rPr>
          <w:rFonts w:ascii="Arial" w:hAnsi="Arial" w:cs="Arial"/>
          <w:b/>
          <w:bCs/>
        </w:rPr>
      </w:pPr>
      <w:r w:rsidRPr="00984264">
        <w:rPr>
          <w:rFonts w:ascii="Arial" w:hAnsi="Arial" w:cs="Arial"/>
          <w:b/>
          <w:bCs/>
        </w:rPr>
        <w:t>DOCTORA CONCEPCIÓN DEL CARMEN CANTO SANTOS</w:t>
      </w:r>
    </w:p>
    <w:p w14:paraId="33025161" w14:textId="7AF8CFB3" w:rsidR="00DF7FD2" w:rsidRPr="00984264" w:rsidRDefault="00DF7FD2" w:rsidP="0001681B">
      <w:pPr>
        <w:tabs>
          <w:tab w:val="left" w:pos="1290"/>
        </w:tabs>
        <w:jc w:val="both"/>
        <w:rPr>
          <w:rFonts w:ascii="Arial" w:hAnsi="Arial" w:cs="Arial"/>
          <w:sz w:val="16"/>
          <w:szCs w:val="12"/>
          <w:lang w:val="es-MX"/>
        </w:rPr>
      </w:pPr>
    </w:p>
    <w:p w14:paraId="26D0830C" w14:textId="28402C1E" w:rsidR="00DF7FD2" w:rsidRPr="00984264" w:rsidRDefault="00DF7FD2" w:rsidP="0001681B">
      <w:pPr>
        <w:tabs>
          <w:tab w:val="left" w:pos="1290"/>
        </w:tabs>
        <w:jc w:val="both"/>
        <w:rPr>
          <w:rFonts w:ascii="Arial" w:hAnsi="Arial" w:cs="Arial"/>
          <w:sz w:val="16"/>
          <w:szCs w:val="12"/>
          <w:lang w:val="es-MX"/>
        </w:rPr>
      </w:pPr>
    </w:p>
    <w:p w14:paraId="1EDEAA2C" w14:textId="5F33157A" w:rsidR="00DF7FD2" w:rsidRPr="00984264" w:rsidRDefault="00DF7FD2" w:rsidP="0001681B">
      <w:pPr>
        <w:tabs>
          <w:tab w:val="left" w:pos="1290"/>
        </w:tabs>
        <w:jc w:val="both"/>
        <w:rPr>
          <w:rFonts w:ascii="Arial" w:hAnsi="Arial" w:cs="Arial"/>
          <w:sz w:val="16"/>
          <w:szCs w:val="12"/>
          <w:lang w:val="es-MX"/>
        </w:rPr>
      </w:pPr>
    </w:p>
    <w:p w14:paraId="45CBCBB3" w14:textId="36527ED3" w:rsidR="00DF7FD2" w:rsidRPr="00984264" w:rsidRDefault="00DF7FD2" w:rsidP="0001681B">
      <w:pPr>
        <w:tabs>
          <w:tab w:val="left" w:pos="1290"/>
        </w:tabs>
        <w:jc w:val="both"/>
        <w:rPr>
          <w:rFonts w:ascii="Arial" w:hAnsi="Arial" w:cs="Arial"/>
          <w:sz w:val="16"/>
          <w:szCs w:val="12"/>
          <w:lang w:val="es-MX"/>
        </w:rPr>
      </w:pPr>
    </w:p>
    <w:p w14:paraId="15D8349B" w14:textId="77777777" w:rsidR="00DF7FD2" w:rsidRPr="00984264" w:rsidRDefault="00DF7FD2" w:rsidP="0001681B">
      <w:pPr>
        <w:tabs>
          <w:tab w:val="left" w:pos="1290"/>
        </w:tabs>
        <w:jc w:val="both"/>
        <w:rPr>
          <w:rFonts w:ascii="Arial" w:hAnsi="Arial" w:cs="Arial"/>
          <w:sz w:val="16"/>
          <w:szCs w:val="12"/>
          <w:lang w:val="es-MX"/>
        </w:rPr>
      </w:pPr>
    </w:p>
    <w:p w14:paraId="389B583E" w14:textId="77777777" w:rsidR="0025085F" w:rsidRDefault="0025085F" w:rsidP="0001681B">
      <w:pPr>
        <w:tabs>
          <w:tab w:val="left" w:pos="1290"/>
        </w:tabs>
        <w:jc w:val="both"/>
        <w:rPr>
          <w:rFonts w:ascii="Arial" w:hAnsi="Arial" w:cs="Arial"/>
          <w:sz w:val="16"/>
          <w:szCs w:val="12"/>
          <w:lang w:val="es-MX"/>
        </w:rPr>
      </w:pPr>
    </w:p>
    <w:p w14:paraId="30051F46" w14:textId="77777777" w:rsidR="00753C24" w:rsidRDefault="00753C24" w:rsidP="0001681B">
      <w:pPr>
        <w:tabs>
          <w:tab w:val="left" w:pos="1290"/>
        </w:tabs>
        <w:jc w:val="both"/>
        <w:rPr>
          <w:rFonts w:ascii="Arial" w:hAnsi="Arial" w:cs="Arial"/>
          <w:sz w:val="16"/>
          <w:szCs w:val="12"/>
          <w:lang w:val="es-MX"/>
        </w:rPr>
      </w:pPr>
    </w:p>
    <w:p w14:paraId="4F8D88A9" w14:textId="77777777" w:rsidR="00753C24" w:rsidRDefault="00753C24" w:rsidP="0001681B">
      <w:pPr>
        <w:tabs>
          <w:tab w:val="left" w:pos="1290"/>
        </w:tabs>
        <w:jc w:val="both"/>
        <w:rPr>
          <w:rFonts w:ascii="Arial" w:hAnsi="Arial" w:cs="Arial"/>
          <w:sz w:val="16"/>
          <w:szCs w:val="12"/>
          <w:lang w:val="es-MX"/>
        </w:rPr>
      </w:pPr>
    </w:p>
    <w:p w14:paraId="03C09922" w14:textId="77777777" w:rsidR="00753C24" w:rsidRDefault="00753C24" w:rsidP="0001681B">
      <w:pPr>
        <w:tabs>
          <w:tab w:val="left" w:pos="1290"/>
        </w:tabs>
        <w:jc w:val="both"/>
        <w:rPr>
          <w:rFonts w:ascii="Arial" w:hAnsi="Arial" w:cs="Arial"/>
          <w:sz w:val="16"/>
          <w:szCs w:val="12"/>
          <w:lang w:val="es-MX"/>
        </w:rPr>
      </w:pPr>
    </w:p>
    <w:p w14:paraId="0EBF69BF" w14:textId="77777777" w:rsidR="00753C24" w:rsidRDefault="00753C24" w:rsidP="0001681B">
      <w:pPr>
        <w:tabs>
          <w:tab w:val="left" w:pos="1290"/>
        </w:tabs>
        <w:jc w:val="both"/>
        <w:rPr>
          <w:rFonts w:ascii="Arial" w:hAnsi="Arial" w:cs="Arial"/>
          <w:sz w:val="16"/>
          <w:szCs w:val="12"/>
          <w:lang w:val="es-MX"/>
        </w:rPr>
      </w:pPr>
    </w:p>
    <w:p w14:paraId="6048874C" w14:textId="77777777" w:rsidR="00753C24" w:rsidRDefault="00753C24" w:rsidP="0001681B">
      <w:pPr>
        <w:tabs>
          <w:tab w:val="left" w:pos="1290"/>
        </w:tabs>
        <w:jc w:val="both"/>
        <w:rPr>
          <w:rFonts w:ascii="Arial" w:hAnsi="Arial" w:cs="Arial"/>
          <w:sz w:val="16"/>
          <w:szCs w:val="12"/>
          <w:lang w:val="es-MX"/>
        </w:rPr>
      </w:pPr>
    </w:p>
    <w:p w14:paraId="597B5051" w14:textId="77777777" w:rsidR="00753C24" w:rsidRDefault="00753C24" w:rsidP="0001681B">
      <w:pPr>
        <w:tabs>
          <w:tab w:val="left" w:pos="1290"/>
        </w:tabs>
        <w:jc w:val="both"/>
        <w:rPr>
          <w:rFonts w:ascii="Arial" w:hAnsi="Arial" w:cs="Arial"/>
          <w:sz w:val="16"/>
          <w:szCs w:val="12"/>
          <w:lang w:val="es-MX"/>
        </w:rPr>
      </w:pPr>
    </w:p>
    <w:p w14:paraId="6AC507DE" w14:textId="77777777" w:rsidR="00753C24" w:rsidRDefault="00753C24" w:rsidP="0001681B">
      <w:pPr>
        <w:tabs>
          <w:tab w:val="left" w:pos="1290"/>
        </w:tabs>
        <w:jc w:val="both"/>
        <w:rPr>
          <w:rFonts w:ascii="Arial" w:hAnsi="Arial" w:cs="Arial"/>
          <w:sz w:val="16"/>
          <w:szCs w:val="12"/>
          <w:lang w:val="es-MX"/>
        </w:rPr>
      </w:pPr>
    </w:p>
    <w:p w14:paraId="23CBC4B0" w14:textId="77777777" w:rsidR="00753C24" w:rsidRDefault="00753C24" w:rsidP="0001681B">
      <w:pPr>
        <w:tabs>
          <w:tab w:val="left" w:pos="1290"/>
        </w:tabs>
        <w:jc w:val="both"/>
        <w:rPr>
          <w:rFonts w:ascii="Arial" w:hAnsi="Arial" w:cs="Arial"/>
          <w:sz w:val="16"/>
          <w:szCs w:val="12"/>
          <w:lang w:val="es-MX"/>
        </w:rPr>
      </w:pPr>
    </w:p>
    <w:p w14:paraId="5B456323" w14:textId="77777777" w:rsidR="00753C24" w:rsidRDefault="00753C24" w:rsidP="0001681B">
      <w:pPr>
        <w:tabs>
          <w:tab w:val="left" w:pos="1290"/>
        </w:tabs>
        <w:jc w:val="both"/>
        <w:rPr>
          <w:rFonts w:ascii="Arial" w:hAnsi="Arial" w:cs="Arial"/>
          <w:sz w:val="16"/>
          <w:szCs w:val="12"/>
          <w:lang w:val="es-MX"/>
        </w:rPr>
      </w:pPr>
    </w:p>
    <w:p w14:paraId="0FF90F55" w14:textId="77777777" w:rsidR="00753C24" w:rsidRDefault="00753C24" w:rsidP="0001681B">
      <w:pPr>
        <w:tabs>
          <w:tab w:val="left" w:pos="1290"/>
        </w:tabs>
        <w:jc w:val="both"/>
        <w:rPr>
          <w:rFonts w:ascii="Arial" w:hAnsi="Arial" w:cs="Arial"/>
          <w:sz w:val="16"/>
          <w:szCs w:val="12"/>
          <w:lang w:val="es-MX"/>
        </w:rPr>
      </w:pPr>
    </w:p>
    <w:p w14:paraId="60CDECA5" w14:textId="77777777" w:rsidR="00753C24" w:rsidRDefault="00753C24" w:rsidP="0001681B">
      <w:pPr>
        <w:tabs>
          <w:tab w:val="left" w:pos="1290"/>
        </w:tabs>
        <w:jc w:val="both"/>
        <w:rPr>
          <w:rFonts w:ascii="Arial" w:hAnsi="Arial" w:cs="Arial"/>
          <w:sz w:val="16"/>
          <w:szCs w:val="12"/>
          <w:lang w:val="es-MX"/>
        </w:rPr>
      </w:pPr>
    </w:p>
    <w:p w14:paraId="56FC5BB1" w14:textId="77777777" w:rsidR="00753C24" w:rsidRDefault="00753C24" w:rsidP="0001681B">
      <w:pPr>
        <w:tabs>
          <w:tab w:val="left" w:pos="1290"/>
        </w:tabs>
        <w:jc w:val="both"/>
        <w:rPr>
          <w:rFonts w:ascii="Arial" w:hAnsi="Arial" w:cs="Arial"/>
          <w:sz w:val="16"/>
          <w:szCs w:val="12"/>
          <w:lang w:val="es-MX"/>
        </w:rPr>
      </w:pPr>
    </w:p>
    <w:p w14:paraId="2A5688C4" w14:textId="77777777" w:rsidR="00753C24" w:rsidRDefault="00753C24" w:rsidP="0001681B">
      <w:pPr>
        <w:tabs>
          <w:tab w:val="left" w:pos="1290"/>
        </w:tabs>
        <w:jc w:val="both"/>
        <w:rPr>
          <w:rFonts w:ascii="Arial" w:hAnsi="Arial" w:cs="Arial"/>
          <w:sz w:val="16"/>
          <w:szCs w:val="12"/>
          <w:lang w:val="es-MX"/>
        </w:rPr>
      </w:pPr>
    </w:p>
    <w:p w14:paraId="54C99D85" w14:textId="77777777" w:rsidR="00753C24" w:rsidRDefault="00753C24" w:rsidP="0001681B">
      <w:pPr>
        <w:tabs>
          <w:tab w:val="left" w:pos="1290"/>
        </w:tabs>
        <w:jc w:val="both"/>
        <w:rPr>
          <w:rFonts w:ascii="Arial" w:hAnsi="Arial" w:cs="Arial"/>
          <w:sz w:val="16"/>
          <w:szCs w:val="12"/>
          <w:lang w:val="es-MX"/>
        </w:rPr>
      </w:pPr>
    </w:p>
    <w:p w14:paraId="55ACDABF" w14:textId="77777777" w:rsidR="00753C24" w:rsidRDefault="00753C24" w:rsidP="0001681B">
      <w:pPr>
        <w:tabs>
          <w:tab w:val="left" w:pos="1290"/>
        </w:tabs>
        <w:jc w:val="both"/>
        <w:rPr>
          <w:rFonts w:ascii="Arial" w:hAnsi="Arial" w:cs="Arial"/>
          <w:sz w:val="16"/>
          <w:szCs w:val="12"/>
          <w:lang w:val="es-MX"/>
        </w:rPr>
      </w:pPr>
    </w:p>
    <w:p w14:paraId="6350ACA6" w14:textId="77777777" w:rsidR="00753C24" w:rsidRPr="00984264" w:rsidRDefault="00753C24" w:rsidP="0001681B">
      <w:pPr>
        <w:tabs>
          <w:tab w:val="left" w:pos="1290"/>
        </w:tabs>
        <w:jc w:val="both"/>
        <w:rPr>
          <w:rFonts w:ascii="Arial" w:hAnsi="Arial" w:cs="Arial"/>
          <w:sz w:val="16"/>
          <w:szCs w:val="12"/>
          <w:lang w:val="es-MX"/>
        </w:rPr>
      </w:pPr>
    </w:p>
    <w:p w14:paraId="7E40C02F" w14:textId="77777777" w:rsidR="0001681B" w:rsidRPr="00984264" w:rsidRDefault="0001681B" w:rsidP="0001681B">
      <w:pPr>
        <w:tabs>
          <w:tab w:val="left" w:pos="1290"/>
        </w:tabs>
        <w:jc w:val="both"/>
        <w:rPr>
          <w:rFonts w:ascii="Arial" w:hAnsi="Arial" w:cs="Arial"/>
          <w:sz w:val="16"/>
          <w:szCs w:val="12"/>
          <w:lang w:val="es-MX"/>
        </w:rPr>
      </w:pPr>
    </w:p>
    <w:p w14:paraId="1519D937" w14:textId="77777777" w:rsidR="0001681B" w:rsidRPr="00984264" w:rsidRDefault="0001681B" w:rsidP="0001681B">
      <w:pPr>
        <w:tabs>
          <w:tab w:val="left" w:pos="1290"/>
        </w:tabs>
        <w:jc w:val="both"/>
        <w:rPr>
          <w:rFonts w:ascii="Arial" w:hAnsi="Arial" w:cs="Arial"/>
          <w:sz w:val="16"/>
          <w:szCs w:val="12"/>
          <w:lang w:val="es-MX"/>
        </w:rPr>
      </w:pPr>
      <w:r w:rsidRPr="00984264">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BAEDC7D" w14:textId="77777777" w:rsidR="0001681B" w:rsidRPr="00984264" w:rsidRDefault="0001681B" w:rsidP="0001681B">
      <w:pPr>
        <w:tabs>
          <w:tab w:val="left" w:pos="1290"/>
        </w:tabs>
        <w:jc w:val="both"/>
        <w:rPr>
          <w:rFonts w:ascii="Arial" w:hAnsi="Arial" w:cs="Arial"/>
          <w:sz w:val="16"/>
          <w:szCs w:val="12"/>
          <w:lang w:val="es-MX"/>
        </w:rPr>
      </w:pPr>
      <w:r w:rsidRPr="00984264">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984264">
        <w:rPr>
          <w:rFonts w:ascii="Arial" w:hAnsi="Arial" w:cs="Arial"/>
          <w:sz w:val="16"/>
          <w:szCs w:val="12"/>
          <w:lang w:val="es-MX"/>
        </w:rPr>
        <w:t>C.c.p. Minutario.</w:t>
      </w:r>
    </w:p>
    <w:sectPr w:rsidR="0001681B" w:rsidSect="00753C24">
      <w:headerReference w:type="default" r:id="rId8"/>
      <w:footerReference w:type="defaul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362"/>
                        </a:xfrm>
                        <a:prstGeom prst="rect">
                          <a:avLst/>
                        </a:prstGeom>
                        <a:noFill/>
                        <a:ln>
                          <a:noFill/>
                        </a:ln>
                      </wps:spPr>
                      <wps:txbx>
                        <w:txbxContent>
                          <w:p w14:paraId="2FBDC745" w14:textId="11F69262" w:rsidR="00A10F8D" w:rsidRPr="00A10F8D" w:rsidRDefault="005D39FB" w:rsidP="00A10F8D">
                            <w:pPr>
                              <w:pStyle w:val="Normal1"/>
                              <w:ind w:left="1418" w:right="1777"/>
                              <w:jc w:val="center"/>
                              <w:rPr>
                                <w:rFonts w:ascii="Arial" w:hAnsi="Arial" w:cs="Arial"/>
                                <w:sz w:val="16"/>
                                <w:szCs w:val="16"/>
                                <w:lang w:val="es-MX"/>
                              </w:rPr>
                            </w:pPr>
                            <w:r w:rsidRPr="00A10F8D">
                              <w:rPr>
                                <w:rFonts w:ascii="Arial" w:hAnsi="Arial" w:cs="Arial"/>
                                <w:sz w:val="16"/>
                                <w:szCs w:val="16"/>
                                <w:lang w:val="es-MX"/>
                              </w:rPr>
                              <w:t xml:space="preserve"> </w:t>
                            </w:r>
                            <w:r w:rsidR="00A10F8D" w:rsidRPr="00A10F8D">
                              <w:rPr>
                                <w:rFonts w:ascii="Arial" w:hAnsi="Arial" w:cs="Arial"/>
                                <w:sz w:val="16"/>
                                <w:szCs w:val="16"/>
                                <w:lang w:val="es-MX"/>
                              </w:rPr>
                              <w:t>“Garantizar los derechos humanos de la niñez es labor 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Ug++7hAAAADAEAAA8AAABkcnMvZG93bnJl&#10;di54bWxMj8FqwkAQhu+FvsMyhd50sxGNpNmISNuTFKqF0tuYjEkwuxuyaxLfvtNTvf3DfPzzTbaZ&#10;TCsG6n3jrAY1j0CQLVzZ2ErD1/FttgbhA9oSW2dJw408bPLHhwzT0o32k4ZDqASXWJ+ihjqELpXS&#10;FzUZ9HPXkeXd2fUGA499JcseRy43rYyjaCUNNpYv1NjRrqbicrgaDe8jjtuFeh32l/Pu9nNcfnzv&#10;FWn9/DRtX0AEmsI/DH/6rA45O53c1ZZetBpmSiWKWU7xkgMj60WcgDgxmyQrkHkm75/IfwE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2FBDC745" w14:textId="11F69262" w:rsidR="00A10F8D" w:rsidRPr="00A10F8D" w:rsidRDefault="005D39FB" w:rsidP="00A10F8D">
                      <w:pPr>
                        <w:pStyle w:val="Normal1"/>
                        <w:ind w:left="1418" w:right="1777"/>
                        <w:jc w:val="center"/>
                        <w:rPr>
                          <w:rFonts w:ascii="Arial" w:hAnsi="Arial" w:cs="Arial"/>
                          <w:sz w:val="16"/>
                          <w:szCs w:val="16"/>
                          <w:lang w:val="es-MX"/>
                        </w:rPr>
                      </w:pPr>
                      <w:r w:rsidRPr="00A10F8D">
                        <w:rPr>
                          <w:rFonts w:ascii="Arial" w:hAnsi="Arial" w:cs="Arial"/>
                          <w:sz w:val="16"/>
                          <w:szCs w:val="16"/>
                          <w:lang w:val="es-MX"/>
                        </w:rPr>
                        <w:t xml:space="preserve"> </w:t>
                      </w:r>
                      <w:r w:rsidR="00A10F8D" w:rsidRPr="00A10F8D">
                        <w:rPr>
                          <w:rFonts w:ascii="Arial" w:hAnsi="Arial" w:cs="Arial"/>
                          <w:sz w:val="16"/>
                          <w:szCs w:val="16"/>
                          <w:lang w:val="es-MX"/>
                        </w:rPr>
                        <w:t>“Garantizar los derechos humanos de la niñez es labor 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2">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3">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8">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7"/>
  </w:num>
  <w:num w:numId="3">
    <w:abstractNumId w:val="5"/>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20"/>
  </w:num>
  <w:num w:numId="9">
    <w:abstractNumId w:val="11"/>
  </w:num>
  <w:num w:numId="10">
    <w:abstractNumId w:val="7"/>
  </w:num>
  <w:num w:numId="11">
    <w:abstractNumId w:val="29"/>
  </w:num>
  <w:num w:numId="12">
    <w:abstractNumId w:val="1"/>
  </w:num>
  <w:num w:numId="13">
    <w:abstractNumId w:val="8"/>
  </w:num>
  <w:num w:numId="14">
    <w:abstractNumId w:val="6"/>
  </w:num>
  <w:num w:numId="15">
    <w:abstractNumId w:val="13"/>
  </w:num>
  <w:num w:numId="16">
    <w:abstractNumId w:val="2"/>
  </w:num>
  <w:num w:numId="17">
    <w:abstractNumId w:val="19"/>
  </w:num>
  <w:num w:numId="18">
    <w:abstractNumId w:val="15"/>
  </w:num>
  <w:num w:numId="19">
    <w:abstractNumId w:val="3"/>
  </w:num>
  <w:num w:numId="20">
    <w:abstractNumId w:val="14"/>
  </w:num>
  <w:num w:numId="21">
    <w:abstractNumId w:val="4"/>
  </w:num>
  <w:num w:numId="22">
    <w:abstractNumId w:val="30"/>
  </w:num>
  <w:num w:numId="23">
    <w:abstractNumId w:val="25"/>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6"/>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C195E"/>
    <w:rsid w:val="000D2DEE"/>
    <w:rsid w:val="000D3AEA"/>
    <w:rsid w:val="000E4D55"/>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7224"/>
    <w:rsid w:val="005D261C"/>
    <w:rsid w:val="005D39FB"/>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505F3"/>
    <w:rsid w:val="00753C24"/>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86DFD"/>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4264"/>
    <w:rsid w:val="00985BF5"/>
    <w:rsid w:val="0099178A"/>
    <w:rsid w:val="009923D6"/>
    <w:rsid w:val="009A2687"/>
    <w:rsid w:val="009C0E49"/>
    <w:rsid w:val="009E3241"/>
    <w:rsid w:val="009F393F"/>
    <w:rsid w:val="00A0176E"/>
    <w:rsid w:val="00A0299E"/>
    <w:rsid w:val="00A06B4C"/>
    <w:rsid w:val="00A10F8D"/>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51BA"/>
    <w:rsid w:val="00AA7D0D"/>
    <w:rsid w:val="00AC1D4F"/>
    <w:rsid w:val="00AD4AA1"/>
    <w:rsid w:val="00AD5D6A"/>
    <w:rsid w:val="00AE7AA0"/>
    <w:rsid w:val="00AF4728"/>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4929"/>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paragraph" w:customStyle="1" w:styleId="Cuerpo">
    <w:name w:val="Cuerpo"/>
    <w:rsid w:val="00A10F8D"/>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A10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paragraph" w:customStyle="1" w:styleId="Cuerpo">
    <w:name w:val="Cuerpo"/>
    <w:rsid w:val="00A10F8D"/>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A1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2296</Words>
  <Characters>12633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9</cp:revision>
  <cp:lastPrinted>2021-01-06T19:53:00Z</cp:lastPrinted>
  <dcterms:created xsi:type="dcterms:W3CDTF">2020-12-09T15:19:00Z</dcterms:created>
  <dcterms:modified xsi:type="dcterms:W3CDTF">2021-01-06T20:13:00Z</dcterms:modified>
</cp:coreProperties>
</file>